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3B8E1" w14:textId="77777777" w:rsidR="005002BF" w:rsidRDefault="005002BF" w:rsidP="005002BF">
      <w:pPr>
        <w:spacing w:before="720" w:after="36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СЕНАТУ УНИВЕРЗИТЕТА У НИШУ</w:t>
      </w:r>
    </w:p>
    <w:p w14:paraId="437868E7" w14:textId="44969E77" w:rsidR="005002BF" w:rsidRPr="00126668" w:rsidRDefault="005002BF" w:rsidP="005002BF">
      <w:pPr>
        <w:spacing w:before="120" w:after="120"/>
        <w:ind w:firstLine="720"/>
        <w:jc w:val="both"/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</w:rPr>
        <w:t xml:space="preserve">Решењем декана </w:t>
      </w:r>
      <w:r w:rsidR="00873C05">
        <w:rPr>
          <w:rFonts w:ascii="Verdana" w:hAnsi="Verdana"/>
          <w:sz w:val="20"/>
          <w:szCs w:val="20"/>
          <w:lang w:val="sr-Cyrl-RS"/>
        </w:rPr>
        <w:t xml:space="preserve">Филозофског </w:t>
      </w:r>
      <w:r>
        <w:rPr>
          <w:rFonts w:ascii="Verdana" w:hAnsi="Verdana"/>
          <w:sz w:val="20"/>
          <w:szCs w:val="20"/>
        </w:rPr>
        <w:t xml:space="preserve">факултета </w:t>
      </w:r>
      <w:r>
        <w:rPr>
          <w:rFonts w:ascii="Verdana" w:hAnsi="Verdana"/>
          <w:sz w:val="20"/>
          <w:szCs w:val="20"/>
          <w:lang w:val="sr-Cyrl-CS"/>
        </w:rPr>
        <w:t>број</w:t>
      </w:r>
      <w:r w:rsidR="00873C05">
        <w:rPr>
          <w:rFonts w:ascii="Verdana" w:hAnsi="Verdana"/>
          <w:sz w:val="20"/>
          <w:szCs w:val="20"/>
          <w:lang w:val="sr-Cyrl-CS"/>
        </w:rPr>
        <w:t xml:space="preserve"> </w:t>
      </w:r>
      <w:r w:rsidR="00873C05" w:rsidRPr="00126668">
        <w:rPr>
          <w:rFonts w:ascii="Verdana" w:hAnsi="Verdana"/>
          <w:b/>
          <w:bCs/>
          <w:sz w:val="20"/>
          <w:szCs w:val="20"/>
          <w:lang w:val="sr-Cyrl-CS"/>
        </w:rPr>
        <w:t>371/1-01</w:t>
      </w:r>
      <w:r w:rsidRPr="00126668">
        <w:rPr>
          <w:rFonts w:ascii="Verdana" w:hAnsi="Verdana"/>
          <w:b/>
          <w:bCs/>
          <w:sz w:val="20"/>
          <w:szCs w:val="20"/>
          <w:lang w:val="sr-Cyrl-CS"/>
        </w:rPr>
        <w:t xml:space="preserve"> од</w:t>
      </w:r>
      <w:r w:rsidR="00873C05" w:rsidRPr="00126668">
        <w:rPr>
          <w:rFonts w:ascii="Verdana" w:hAnsi="Verdana"/>
          <w:b/>
          <w:bCs/>
          <w:sz w:val="20"/>
          <w:szCs w:val="20"/>
          <w:lang w:val="sr-Cyrl-CS"/>
        </w:rPr>
        <w:t xml:space="preserve"> 29. 10. 2024.</w:t>
      </w:r>
      <w:r w:rsidRPr="00126668">
        <w:rPr>
          <w:rFonts w:ascii="Verdana" w:hAnsi="Verdana"/>
          <w:b/>
          <w:bCs/>
          <w:sz w:val="20"/>
          <w:szCs w:val="20"/>
          <w:lang w:val="sr-Cyrl-CS"/>
        </w:rPr>
        <w:t xml:space="preserve"> године</w:t>
      </w:r>
      <w:r>
        <w:rPr>
          <w:rFonts w:ascii="Verdana" w:hAnsi="Verdana"/>
          <w:sz w:val="20"/>
          <w:szCs w:val="20"/>
          <w:lang w:val="sr-Cyrl-CS"/>
        </w:rPr>
        <w:t>, именовани смо за чланове Комисије за писање извештаја по захтеву за признавање стране високошколске   исправе коју је</w:t>
      </w:r>
      <w:r w:rsidR="001A3BA2">
        <w:rPr>
          <w:rFonts w:ascii="Verdana" w:hAnsi="Verdana"/>
          <w:sz w:val="20"/>
          <w:szCs w:val="20"/>
          <w:lang w:val="sr-Cyrl-CS"/>
        </w:rPr>
        <w:t xml:space="preserve"> </w:t>
      </w:r>
      <w:r>
        <w:rPr>
          <w:rFonts w:ascii="Verdana" w:hAnsi="Verdana"/>
          <w:sz w:val="20"/>
          <w:szCs w:val="20"/>
          <w:lang w:val="sr-Cyrl-CS"/>
        </w:rPr>
        <w:t xml:space="preserve">подносилац захтева стекла на Универзитету </w:t>
      </w:r>
      <w:r w:rsidR="00873C05">
        <w:rPr>
          <w:rFonts w:ascii="Verdana" w:hAnsi="Verdana"/>
          <w:sz w:val="20"/>
          <w:szCs w:val="20"/>
          <w:lang w:val="sr-Cyrl-CS"/>
        </w:rPr>
        <w:t>у Мидлберију – Мид</w:t>
      </w:r>
      <w:r w:rsidR="005F4D17">
        <w:rPr>
          <w:rFonts w:ascii="Verdana" w:hAnsi="Verdana"/>
          <w:sz w:val="20"/>
          <w:szCs w:val="20"/>
          <w:lang w:val="sr-Cyrl-CS"/>
        </w:rPr>
        <w:t>л</w:t>
      </w:r>
      <w:r w:rsidR="00873C05">
        <w:rPr>
          <w:rFonts w:ascii="Verdana" w:hAnsi="Verdana"/>
          <w:sz w:val="20"/>
          <w:szCs w:val="20"/>
          <w:lang w:val="sr-Cyrl-CS"/>
        </w:rPr>
        <w:t>бери Колеџ (</w:t>
      </w:r>
      <w:r w:rsidR="00873C05">
        <w:rPr>
          <w:rFonts w:ascii="Verdana" w:hAnsi="Verdana"/>
          <w:sz w:val="20"/>
          <w:szCs w:val="20"/>
          <w:lang w:val="sr-Latn-RS"/>
        </w:rPr>
        <w:t>Middlebury College)</w:t>
      </w:r>
      <w:r w:rsidR="00126668">
        <w:rPr>
          <w:rFonts w:ascii="Verdana" w:hAnsi="Verdana"/>
          <w:sz w:val="20"/>
          <w:szCs w:val="20"/>
          <w:lang w:val="sr-Latn-RS"/>
        </w:rPr>
        <w:t xml:space="preserve"> </w:t>
      </w:r>
      <w:r w:rsidR="00126668">
        <w:rPr>
          <w:rFonts w:ascii="Verdana" w:hAnsi="Verdana"/>
          <w:sz w:val="20"/>
          <w:szCs w:val="20"/>
          <w:lang w:val="sr-Cyrl-RS"/>
        </w:rPr>
        <w:t>у Сједињеним Америчким Државама.</w:t>
      </w:r>
    </w:p>
    <w:p w14:paraId="7D5D4599" w14:textId="77777777" w:rsidR="005002BF" w:rsidRDefault="005002BF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ab/>
      </w:r>
      <w:r>
        <w:rPr>
          <w:rFonts w:ascii="Verdana" w:hAnsi="Verdana"/>
          <w:sz w:val="20"/>
          <w:szCs w:val="20"/>
        </w:rPr>
        <w:t>У складу са</w:t>
      </w:r>
      <w:r>
        <w:rPr>
          <w:rFonts w:ascii="Verdana" w:hAnsi="Verdana"/>
          <w:sz w:val="20"/>
          <w:szCs w:val="20"/>
          <w:lang w:val="sr-Cyrl-CS"/>
        </w:rPr>
        <w:t xml:space="preserve"> члан</w:t>
      </w:r>
      <w:r>
        <w:rPr>
          <w:rFonts w:ascii="Verdana" w:hAnsi="Verdana"/>
          <w:sz w:val="20"/>
          <w:szCs w:val="20"/>
        </w:rPr>
        <w:t>ом</w:t>
      </w:r>
      <w:r>
        <w:rPr>
          <w:rFonts w:ascii="Verdana" w:hAnsi="Verdana"/>
          <w:sz w:val="20"/>
          <w:szCs w:val="20"/>
          <w:lang w:val="sr-Cyrl-CS"/>
        </w:rPr>
        <w:t xml:space="preserve"> 1</w:t>
      </w:r>
      <w:r w:rsidR="001A3BA2">
        <w:rPr>
          <w:rFonts w:ascii="Verdana" w:hAnsi="Verdana"/>
          <w:sz w:val="20"/>
          <w:szCs w:val="20"/>
          <w:lang w:val="sr-Cyrl-CS"/>
        </w:rPr>
        <w:t xml:space="preserve">30 . 132. </w:t>
      </w:r>
      <w:r>
        <w:rPr>
          <w:rFonts w:ascii="Verdana" w:hAnsi="Verdana"/>
          <w:sz w:val="20"/>
          <w:szCs w:val="20"/>
          <w:lang w:val="sr-Cyrl-CS"/>
        </w:rPr>
        <w:t xml:space="preserve">Закона о високом образовању („Службени гласник РС“ бр. </w:t>
      </w:r>
      <w:r w:rsidR="001A3BA2">
        <w:rPr>
          <w:rFonts w:ascii="Verdana" w:hAnsi="Verdana"/>
          <w:sz w:val="20"/>
          <w:szCs w:val="20"/>
          <w:lang w:val="sr-Cyrl-CS"/>
        </w:rPr>
        <w:t xml:space="preserve">88/2017), након </w:t>
      </w:r>
      <w:r>
        <w:rPr>
          <w:rFonts w:ascii="Verdana" w:hAnsi="Verdana"/>
          <w:sz w:val="20"/>
          <w:szCs w:val="20"/>
          <w:lang w:val="sr-Cyrl-CS"/>
        </w:rPr>
        <w:t>увида у приложену документацију подносиоца захтева и спроведеног поступка,</w:t>
      </w:r>
    </w:p>
    <w:p w14:paraId="7E43FD0F" w14:textId="77777777" w:rsidR="005002BF" w:rsidRDefault="005002BF" w:rsidP="005002BF">
      <w:pPr>
        <w:keepNext/>
        <w:keepLines/>
        <w:spacing w:before="360" w:after="240"/>
        <w:ind w:left="720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Комисија у саставу: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520"/>
        <w:gridCol w:w="1720"/>
      </w:tblGrid>
      <w:tr w:rsidR="005002BF" w14:paraId="0C60E8BD" w14:textId="77777777" w:rsidTr="005002BF">
        <w:tc>
          <w:tcPr>
            <w:tcW w:w="75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15019AB" w14:textId="7C59B71E" w:rsidR="005002BF" w:rsidRPr="00B4643C" w:rsidRDefault="00126668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B4643C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доц. др Невен Обрадовић</w:t>
            </w:r>
          </w:p>
        </w:tc>
        <w:tc>
          <w:tcPr>
            <w:tcW w:w="1720" w:type="dxa"/>
            <w:vAlign w:val="bottom"/>
            <w:hideMark/>
          </w:tcPr>
          <w:p w14:paraId="48F57A48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, председник, </w:t>
            </w:r>
          </w:p>
        </w:tc>
      </w:tr>
      <w:tr w:rsidR="005002BF" w14:paraId="41AACDB1" w14:textId="77777777" w:rsidTr="005002BF">
        <w:tc>
          <w:tcPr>
            <w:tcW w:w="7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CCD4032" w14:textId="6F15E1EA" w:rsidR="005002BF" w:rsidRPr="00B4643C" w:rsidRDefault="00126668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B4643C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доц. др Марта Митровић</w:t>
            </w:r>
          </w:p>
        </w:tc>
        <w:tc>
          <w:tcPr>
            <w:tcW w:w="1720" w:type="dxa"/>
            <w:vAlign w:val="bottom"/>
            <w:hideMark/>
          </w:tcPr>
          <w:p w14:paraId="6924BE70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члан,</w:t>
            </w:r>
          </w:p>
        </w:tc>
      </w:tr>
      <w:tr w:rsidR="005002BF" w14:paraId="114C62D0" w14:textId="77777777" w:rsidTr="005002BF">
        <w:tc>
          <w:tcPr>
            <w:tcW w:w="7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0A1D492" w14:textId="57D057AA" w:rsidR="005002BF" w:rsidRPr="00B4643C" w:rsidRDefault="00126668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B4643C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проф. др Татјана Вулић</w:t>
            </w:r>
          </w:p>
        </w:tc>
        <w:tc>
          <w:tcPr>
            <w:tcW w:w="1720" w:type="dxa"/>
            <w:vAlign w:val="bottom"/>
            <w:hideMark/>
          </w:tcPr>
          <w:p w14:paraId="6B64B3A3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члан.</w:t>
            </w:r>
          </w:p>
        </w:tc>
      </w:tr>
    </w:tbl>
    <w:p w14:paraId="3A777CEF" w14:textId="77777777" w:rsidR="005002BF" w:rsidRDefault="005002BF" w:rsidP="005002BF">
      <w:pPr>
        <w:ind w:left="720"/>
        <w:jc w:val="both"/>
        <w:rPr>
          <w:rFonts w:ascii="Verdana" w:hAnsi="Verdana"/>
          <w:sz w:val="20"/>
          <w:szCs w:val="20"/>
          <w:lang w:val="sr-Cyrl-CS"/>
        </w:rPr>
      </w:pPr>
    </w:p>
    <w:p w14:paraId="1500BF95" w14:textId="19E1B247" w:rsidR="005002BF" w:rsidRDefault="005002BF" w:rsidP="005002BF">
      <w:pPr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sr-Cyrl-CS"/>
        </w:rPr>
        <w:t>односи Наставно-научном</w:t>
      </w:r>
      <w:r w:rsidR="00B4643C">
        <w:rPr>
          <w:rFonts w:ascii="Verdana" w:hAnsi="Verdana"/>
          <w:sz w:val="20"/>
          <w:szCs w:val="20"/>
          <w:lang w:val="sr-Cyrl-CS"/>
        </w:rPr>
        <w:t xml:space="preserve"> </w:t>
      </w:r>
      <w:r>
        <w:rPr>
          <w:rFonts w:ascii="Verdana" w:hAnsi="Verdana"/>
          <w:sz w:val="20"/>
          <w:szCs w:val="20"/>
          <w:lang w:val="sr-Cyrl-CS"/>
        </w:rPr>
        <w:t xml:space="preserve">већу </w:t>
      </w:r>
      <w:r w:rsidR="00126668">
        <w:rPr>
          <w:rFonts w:ascii="Verdana" w:hAnsi="Verdana"/>
          <w:sz w:val="20"/>
          <w:szCs w:val="20"/>
          <w:lang w:val="sr-Cyrl-CS"/>
        </w:rPr>
        <w:t>Филозофског</w:t>
      </w:r>
      <w:r>
        <w:rPr>
          <w:rFonts w:ascii="Verdana" w:hAnsi="Verdana"/>
          <w:sz w:val="20"/>
          <w:szCs w:val="20"/>
          <w:lang w:val="sr-Cyrl-CS"/>
        </w:rPr>
        <w:t xml:space="preserve"> факултета и Сенату Универзитета у Нишу следећи</w:t>
      </w:r>
    </w:p>
    <w:p w14:paraId="58C27A0A" w14:textId="77777777" w:rsidR="005002BF" w:rsidRDefault="005002BF" w:rsidP="005002BF">
      <w:pPr>
        <w:spacing w:before="48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И З В Е Ш Т А Ј</w:t>
      </w:r>
    </w:p>
    <w:p w14:paraId="37D0B357" w14:textId="77777777" w:rsidR="005002BF" w:rsidRDefault="005002BF" w:rsidP="005002BF">
      <w:pPr>
        <w:keepNext/>
        <w:keepLines/>
        <w:spacing w:before="360" w:after="24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Лични подаци подносиоца захтева</w:t>
      </w: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0"/>
        <w:gridCol w:w="2661"/>
        <w:gridCol w:w="992"/>
        <w:gridCol w:w="2289"/>
        <w:gridCol w:w="1138"/>
        <w:gridCol w:w="1920"/>
      </w:tblGrid>
      <w:tr w:rsidR="005002BF" w14:paraId="39E68242" w14:textId="77777777" w:rsidTr="000D74BC">
        <w:tc>
          <w:tcPr>
            <w:tcW w:w="600" w:type="dxa"/>
            <w:vAlign w:val="bottom"/>
            <w:hideMark/>
          </w:tcPr>
          <w:p w14:paraId="5C7CE50C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Име</w:t>
            </w:r>
          </w:p>
        </w:tc>
        <w:tc>
          <w:tcPr>
            <w:tcW w:w="266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E6BF266" w14:textId="03CEE762" w:rsidR="005002BF" w:rsidRPr="000D74BC" w:rsidRDefault="005002BF">
            <w:pPr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   </w:t>
            </w:r>
            <w:r w:rsidR="005F4D17" w:rsidRPr="000D74BC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Ребека</w:t>
            </w:r>
            <w:r w:rsidRPr="000D74BC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 xml:space="preserve">     </w:t>
            </w:r>
            <w:r w:rsidR="005F4D17" w:rsidRPr="000D74BC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(</w:t>
            </w:r>
            <w:r w:rsidR="005F4D17" w:rsidRPr="000D74BC"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>Rebecca)</w:t>
            </w:r>
          </w:p>
        </w:tc>
        <w:tc>
          <w:tcPr>
            <w:tcW w:w="992" w:type="dxa"/>
            <w:vAlign w:val="bottom"/>
            <w:hideMark/>
          </w:tcPr>
          <w:p w14:paraId="4E3F0241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име оца</w:t>
            </w:r>
          </w:p>
        </w:tc>
        <w:tc>
          <w:tcPr>
            <w:tcW w:w="228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246513A" w14:textId="7CD0B91B" w:rsidR="005002BF" w:rsidRPr="000D74BC" w:rsidRDefault="005F4D17">
            <w:pPr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</w:pPr>
            <w:r w:rsidRPr="000D74BC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Марио</w:t>
            </w:r>
            <w:r w:rsidR="000D74BC" w:rsidRPr="000D74BC"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 xml:space="preserve"> (Mario)</w:t>
            </w:r>
          </w:p>
        </w:tc>
        <w:tc>
          <w:tcPr>
            <w:tcW w:w="1138" w:type="dxa"/>
            <w:vAlign w:val="bottom"/>
            <w:hideMark/>
          </w:tcPr>
          <w:p w14:paraId="3EA70133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презиме</w:t>
            </w:r>
          </w:p>
        </w:tc>
        <w:tc>
          <w:tcPr>
            <w:tcW w:w="19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7E5E748" w14:textId="468C59B5" w:rsidR="005002BF" w:rsidRPr="000D74BC" w:rsidRDefault="005F4D17">
            <w:pPr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</w:pPr>
            <w:r w:rsidRPr="000D74BC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Дира</w:t>
            </w:r>
            <w:r w:rsidR="000D74BC" w:rsidRPr="000D74BC"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 xml:space="preserve"> (Duras)</w:t>
            </w:r>
          </w:p>
        </w:tc>
      </w:tr>
    </w:tbl>
    <w:p w14:paraId="5B1FF44B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"/>
        <w:gridCol w:w="2301"/>
        <w:gridCol w:w="2693"/>
        <w:gridCol w:w="3646"/>
      </w:tblGrid>
      <w:tr w:rsidR="005002BF" w14:paraId="46C668AC" w14:textId="77777777" w:rsidTr="000D74BC">
        <w:trPr>
          <w:trHeight w:hRule="exact" w:val="340"/>
        </w:trPr>
        <w:tc>
          <w:tcPr>
            <w:tcW w:w="960" w:type="dxa"/>
            <w:vAlign w:val="bottom"/>
            <w:hideMark/>
          </w:tcPr>
          <w:p w14:paraId="73EBC4AC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Датум </w:t>
            </w:r>
          </w:p>
        </w:tc>
        <w:tc>
          <w:tcPr>
            <w:tcW w:w="230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6E4FC1C" w14:textId="49D4BE86" w:rsidR="005002BF" w:rsidRPr="000D74BC" w:rsidRDefault="000D74BC">
            <w:pPr>
              <w:ind w:firstLine="720"/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</w:pPr>
            <w:r w:rsidRPr="000D74BC"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>15. 10. 1997.</w:t>
            </w:r>
          </w:p>
        </w:tc>
        <w:tc>
          <w:tcPr>
            <w:tcW w:w="2693" w:type="dxa"/>
            <w:vAlign w:val="bottom"/>
            <w:hideMark/>
          </w:tcPr>
          <w:p w14:paraId="09A8A14E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држава и место рођења</w:t>
            </w:r>
          </w:p>
        </w:tc>
        <w:tc>
          <w:tcPr>
            <w:tcW w:w="364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540ECBA" w14:textId="729663A8" w:rsidR="005002BF" w:rsidRPr="000D74BC" w:rsidRDefault="000D74BC">
            <w:pPr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</w:pPr>
            <w:r w:rsidRPr="000D74BC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>Њујорк (</w:t>
            </w:r>
            <w:r w:rsidRPr="000D74BC"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>New York)</w:t>
            </w:r>
            <w:r w:rsidRPr="000D74BC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>, САД</w:t>
            </w:r>
          </w:p>
        </w:tc>
      </w:tr>
    </w:tbl>
    <w:p w14:paraId="44AA64CD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760"/>
        <w:gridCol w:w="2160"/>
        <w:gridCol w:w="1200"/>
        <w:gridCol w:w="3480"/>
      </w:tblGrid>
      <w:tr w:rsidR="005002BF" w14:paraId="445F353E" w14:textId="77777777" w:rsidTr="005002BF">
        <w:tc>
          <w:tcPr>
            <w:tcW w:w="2760" w:type="dxa"/>
            <w:vAlign w:val="bottom"/>
            <w:hideMark/>
          </w:tcPr>
          <w:p w14:paraId="57E9EFE7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Место сталног боравка</w:t>
            </w:r>
          </w:p>
        </w:tc>
        <w:tc>
          <w:tcPr>
            <w:tcW w:w="21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4A54C2E" w14:textId="0193C0D9" w:rsidR="005002BF" w:rsidRPr="000D74BC" w:rsidRDefault="000D74BC">
            <w:pPr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</w:pPr>
            <w:r w:rsidRPr="000D74BC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>Ниш, Островица</w:t>
            </w:r>
          </w:p>
        </w:tc>
        <w:tc>
          <w:tcPr>
            <w:tcW w:w="1200" w:type="dxa"/>
            <w:vAlign w:val="bottom"/>
            <w:hideMark/>
          </w:tcPr>
          <w:p w14:paraId="146863B2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адреса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3C5551F" w14:textId="353EC561" w:rsidR="005002BF" w:rsidRPr="000D74BC" w:rsidRDefault="000D74BC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0D74BC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Милутина Бутковића 256А</w:t>
            </w:r>
          </w:p>
        </w:tc>
      </w:tr>
    </w:tbl>
    <w:p w14:paraId="138A6118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20"/>
        <w:gridCol w:w="1200"/>
        <w:gridCol w:w="3480"/>
      </w:tblGrid>
      <w:tr w:rsidR="005002BF" w14:paraId="5B698697" w14:textId="77777777" w:rsidTr="005002BF">
        <w:trPr>
          <w:trHeight w:hRule="exact" w:val="340"/>
        </w:trPr>
        <w:tc>
          <w:tcPr>
            <w:tcW w:w="49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EBB99D4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</w:tc>
        <w:tc>
          <w:tcPr>
            <w:tcW w:w="1200" w:type="dxa"/>
            <w:vAlign w:val="bottom"/>
            <w:hideMark/>
          </w:tcPr>
          <w:p w14:paraId="3E093820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држава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2BB02DD" w14:textId="6D02CD09" w:rsidR="005002BF" w:rsidRPr="000D74BC" w:rsidRDefault="000D74BC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0D74BC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Република Србија</w:t>
            </w:r>
          </w:p>
        </w:tc>
      </w:tr>
    </w:tbl>
    <w:p w14:paraId="7A5D326F" w14:textId="77777777" w:rsidR="005002BF" w:rsidRDefault="005002BF" w:rsidP="005002BF">
      <w:pPr>
        <w:spacing w:before="240"/>
        <w:jc w:val="both"/>
        <w:rPr>
          <w:rFonts w:ascii="Verdana" w:hAnsi="Verdana"/>
          <w:spacing w:val="-10"/>
          <w:sz w:val="20"/>
          <w:szCs w:val="20"/>
          <w:lang w:val="sr-Cyrl-CS"/>
        </w:rPr>
      </w:pPr>
      <w:r>
        <w:rPr>
          <w:rFonts w:ascii="Verdana" w:hAnsi="Verdana"/>
          <w:spacing w:val="-10"/>
          <w:sz w:val="20"/>
          <w:szCs w:val="20"/>
          <w:lang w:val="sr-Cyrl-CS"/>
        </w:rPr>
        <w:t>поднео-ла је Универзитету у Нишу захтев за признавање стране високошколске исправе,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28"/>
        <w:gridCol w:w="3840"/>
        <w:gridCol w:w="720"/>
        <w:gridCol w:w="2640"/>
      </w:tblGrid>
      <w:tr w:rsidR="005002BF" w14:paraId="2495EA1E" w14:textId="77777777" w:rsidTr="005002BF">
        <w:trPr>
          <w:trHeight w:hRule="exact" w:val="340"/>
        </w:trPr>
        <w:tc>
          <w:tcPr>
            <w:tcW w:w="2428" w:type="dxa"/>
            <w:vAlign w:val="bottom"/>
            <w:hideMark/>
          </w:tcPr>
          <w:p w14:paraId="6464CC86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заведен под бројем</w:t>
            </w:r>
          </w:p>
        </w:tc>
        <w:tc>
          <w:tcPr>
            <w:tcW w:w="38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A0728CB" w14:textId="5272C2F2" w:rsidR="005002BF" w:rsidRPr="00854B9E" w:rsidRDefault="000D74BC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854B9E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8</w:t>
            </w:r>
            <w:r w:rsidR="00854B9E" w:rsidRPr="00854B9E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/33-01-033/24-001</w:t>
            </w:r>
          </w:p>
        </w:tc>
        <w:tc>
          <w:tcPr>
            <w:tcW w:w="720" w:type="dxa"/>
            <w:vAlign w:val="bottom"/>
            <w:hideMark/>
          </w:tcPr>
          <w:p w14:paraId="4FB4ADBD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дана</w:t>
            </w:r>
          </w:p>
        </w:tc>
        <w:tc>
          <w:tcPr>
            <w:tcW w:w="26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17A1C20" w14:textId="3C680C78" w:rsidR="005002BF" w:rsidRPr="00854B9E" w:rsidRDefault="00854B9E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854B9E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12. 09. 2024. године</w:t>
            </w:r>
          </w:p>
        </w:tc>
      </w:tr>
    </w:tbl>
    <w:p w14:paraId="2643495B" w14:textId="77777777" w:rsidR="005002BF" w:rsidRDefault="005002BF" w:rsidP="005002BF">
      <w:pPr>
        <w:spacing w:before="120"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sr-Cyrl-CS"/>
        </w:rPr>
        <w:t>Разлог подношења захтева за признавање</w:t>
      </w:r>
      <w:r w:rsidR="001A3BA2">
        <w:rPr>
          <w:rStyle w:val="FootnoteReference"/>
          <w:rFonts w:ascii="Verdana" w:hAnsi="Verdana"/>
          <w:sz w:val="20"/>
          <w:szCs w:val="20"/>
          <w:lang w:val="sr-Cyrl-CS"/>
        </w:rPr>
        <w:footnoteReference w:id="1"/>
      </w:r>
      <w:r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br/>
      </w:r>
      <w:r w:rsidR="001A3BA2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  <w:lang w:val="sr-Cyrl-CS"/>
        </w:rPr>
        <w:t>Наставак започетог високог образовања</w:t>
      </w:r>
      <w:r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sr-Cyrl-CS"/>
        </w:rPr>
        <w:t xml:space="preserve"> </w:t>
      </w:r>
    </w:p>
    <w:p w14:paraId="7E61F455" w14:textId="7656D6FE" w:rsidR="005002BF" w:rsidRPr="00854B9E" w:rsidRDefault="002B7373" w:rsidP="005002BF">
      <w:pPr>
        <w:spacing w:before="120" w:after="120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8A099FC" wp14:editId="02E3C059">
                <wp:simplePos x="0" y="0"/>
                <wp:positionH relativeFrom="column">
                  <wp:posOffset>-58420</wp:posOffset>
                </wp:positionH>
                <wp:positionV relativeFrom="paragraph">
                  <wp:posOffset>1905</wp:posOffset>
                </wp:positionV>
                <wp:extent cx="243840" cy="205740"/>
                <wp:effectExtent l="7620" t="5715" r="5715" b="762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" cy="2057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53C776" id="Oval 3" o:spid="_x0000_s1026" style="position:absolute;margin-left:-4.6pt;margin-top:.15pt;width:19.2pt;height:16.2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"/>
            </w:pict>
          </mc:Fallback>
        </mc:AlternateContent>
      </w:r>
      <w:r w:rsidR="001A3BA2" w:rsidRPr="00854B9E">
        <w:rPr>
          <w:rFonts w:ascii="Verdana" w:hAnsi="Verdana"/>
          <w:b/>
          <w:bCs/>
          <w:sz w:val="20"/>
          <w:szCs w:val="20"/>
        </w:rPr>
        <w:t>2</w:t>
      </w:r>
      <w:r w:rsidR="005002BF" w:rsidRPr="00854B9E">
        <w:rPr>
          <w:rFonts w:ascii="Verdana" w:hAnsi="Verdana"/>
          <w:b/>
          <w:bCs/>
          <w:sz w:val="20"/>
          <w:szCs w:val="20"/>
        </w:rPr>
        <w:t xml:space="preserve">. </w:t>
      </w:r>
      <w:r w:rsidR="005002BF" w:rsidRPr="00854B9E">
        <w:rPr>
          <w:rFonts w:ascii="Verdana" w:hAnsi="Verdana"/>
          <w:b/>
          <w:bCs/>
          <w:sz w:val="20"/>
          <w:szCs w:val="20"/>
          <w:lang w:val="sr-Cyrl-CS"/>
        </w:rPr>
        <w:t>Укључивање у одговарајући ниво високог образовања</w:t>
      </w:r>
    </w:p>
    <w:p w14:paraId="0EE75DA3" w14:textId="77777777" w:rsidR="005002BF" w:rsidRDefault="005002BF" w:rsidP="005002BF">
      <w:pPr>
        <w:keepNext/>
        <w:keepLines/>
        <w:pageBreakBefore/>
        <w:spacing w:after="24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lastRenderedPageBreak/>
        <w:t>Подаци о високошколској установи где је диплома стечена</w:t>
      </w: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418"/>
        <w:gridCol w:w="2977"/>
        <w:gridCol w:w="1275"/>
        <w:gridCol w:w="3930"/>
      </w:tblGrid>
      <w:tr w:rsidR="005002BF" w14:paraId="6A63131E" w14:textId="77777777" w:rsidTr="00DA2C62">
        <w:tc>
          <w:tcPr>
            <w:tcW w:w="1418" w:type="dxa"/>
            <w:vAlign w:val="bottom"/>
            <w:hideMark/>
          </w:tcPr>
          <w:p w14:paraId="5CFFFA53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Универзитет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4AADF52" w14:textId="48A3A702" w:rsidR="00DA2C62" w:rsidRDefault="009C34CD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Мидлбер</w:t>
            </w:r>
            <w:r w:rsidR="00DA2C62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>и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  <w:p w14:paraId="63332043" w14:textId="684BF2B4" w:rsidR="005002BF" w:rsidRPr="00DA2C62" w:rsidRDefault="009C34CD">
            <w:pPr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(</w:t>
            </w:r>
            <w:r w:rsidR="00DA2C62"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>Middlebury College)</w:t>
            </w:r>
          </w:p>
        </w:tc>
        <w:tc>
          <w:tcPr>
            <w:tcW w:w="1275" w:type="dxa"/>
            <w:vAlign w:val="bottom"/>
            <w:hideMark/>
          </w:tcPr>
          <w:p w14:paraId="3B698993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факултет</w:t>
            </w:r>
          </w:p>
        </w:tc>
        <w:tc>
          <w:tcPr>
            <w:tcW w:w="393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ACFA112" w14:textId="5E0891D7" w:rsidR="005002BF" w:rsidRDefault="00DA2C62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Мидлбери (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>Middlebury College)</w:t>
            </w:r>
          </w:p>
        </w:tc>
      </w:tr>
    </w:tbl>
    <w:p w14:paraId="75E14F18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80"/>
        <w:gridCol w:w="7320"/>
      </w:tblGrid>
      <w:tr w:rsidR="005002BF" w14:paraId="26453BBB" w14:textId="77777777" w:rsidTr="005002BF">
        <w:tc>
          <w:tcPr>
            <w:tcW w:w="2280" w:type="dxa"/>
            <w:vAlign w:val="bottom"/>
            <w:hideMark/>
          </w:tcPr>
          <w:p w14:paraId="5FA44CD2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студијски програм</w:t>
            </w:r>
          </w:p>
        </w:tc>
        <w:tc>
          <w:tcPr>
            <w:tcW w:w="73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D23ECEE" w14:textId="5E8D853D" w:rsidR="005002BF" w:rsidRPr="00BA1BC2" w:rsidRDefault="00BA1BC2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BA1BC2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Политичке науке, споредни предмет: Историја</w:t>
            </w:r>
          </w:p>
        </w:tc>
      </w:tr>
    </w:tbl>
    <w:p w14:paraId="49114388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0"/>
        <w:gridCol w:w="3720"/>
        <w:gridCol w:w="1200"/>
        <w:gridCol w:w="3960"/>
      </w:tblGrid>
      <w:tr w:rsidR="005002BF" w14:paraId="1CE42D59" w14:textId="77777777" w:rsidTr="005002BF">
        <w:tc>
          <w:tcPr>
            <w:tcW w:w="720" w:type="dxa"/>
            <w:vAlign w:val="bottom"/>
            <w:hideMark/>
          </w:tcPr>
          <w:p w14:paraId="3658A700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град</w:t>
            </w:r>
          </w:p>
        </w:tc>
        <w:tc>
          <w:tcPr>
            <w:tcW w:w="37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20B88BD" w14:textId="177AFF3F" w:rsidR="005002BF" w:rsidRPr="00BA1BC2" w:rsidRDefault="00BA1BC2">
            <w:pPr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</w:pPr>
            <w:r w:rsidRPr="00BA1BC2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 xml:space="preserve">Мидлбери 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(</w:t>
            </w:r>
            <w:r w:rsidRPr="00BA1BC2"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>Middlebury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1200" w:type="dxa"/>
            <w:vAlign w:val="bottom"/>
            <w:hideMark/>
          </w:tcPr>
          <w:p w14:paraId="0F89770E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држава</w:t>
            </w:r>
          </w:p>
        </w:tc>
        <w:tc>
          <w:tcPr>
            <w:tcW w:w="39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7A91700" w14:textId="1F4CC812" w:rsidR="005002BF" w:rsidRPr="00BA1BC2" w:rsidRDefault="00BA1BC2">
            <w:pPr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</w:pPr>
            <w:r w:rsidRPr="00BA1BC2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Вермонт (</w:t>
            </w:r>
            <w:r w:rsidRPr="00BA1BC2"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 xml:space="preserve">Vermont), </w:t>
            </w:r>
            <w:r w:rsidRPr="00BA1BC2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>Сједињене Америчке државе</w:t>
            </w:r>
          </w:p>
        </w:tc>
      </w:tr>
    </w:tbl>
    <w:p w14:paraId="78AC7AB5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p w14:paraId="0BEC679F" w14:textId="77777777" w:rsidR="005002BF" w:rsidRDefault="005002BF" w:rsidP="005002BF">
      <w:pPr>
        <w:keepNext/>
        <w:keepLines/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>Подносилац захтева је уз Захтев приложио-ла:</w:t>
      </w:r>
    </w:p>
    <w:p w14:paraId="074FE79A" w14:textId="77777777" w:rsidR="005002BF" w:rsidRDefault="005002BF" w:rsidP="005002BF">
      <w:pPr>
        <w:keepNext/>
        <w:keepLines/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>(навести приложену документацију)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520"/>
      </w:tblGrid>
      <w:tr w:rsidR="005002BF" w14:paraId="05E7CD9A" w14:textId="77777777" w:rsidTr="005002BF">
        <w:tc>
          <w:tcPr>
            <w:tcW w:w="9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5AE50B4B" w14:textId="39D630B3" w:rsidR="005002BF" w:rsidRPr="00A45A7D" w:rsidRDefault="0014434C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A45A7D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1) Оверену фотокопију стране високошколске исправе (ОАС – Бечелор)</w:t>
            </w:r>
          </w:p>
          <w:p w14:paraId="69171632" w14:textId="78E6AF21" w:rsidR="0014434C" w:rsidRPr="00A45A7D" w:rsidRDefault="0014434C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A45A7D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 xml:space="preserve">2) Превод стране високошколске исправе на српски језик оверен </w:t>
            </w:r>
            <w:r w:rsidR="003B643B" w:rsidRPr="00A45A7D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од стране овлашћеног преводица (ОАС – Бечелор)</w:t>
            </w:r>
          </w:p>
          <w:p w14:paraId="44D98351" w14:textId="4C10CC7E" w:rsidR="003B643B" w:rsidRPr="00A45A7D" w:rsidRDefault="003B643B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A45A7D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3) Оверену фотокопију потврде о положеним испитима (ОАС – Бечелор)</w:t>
            </w:r>
          </w:p>
          <w:p w14:paraId="3B81CDB9" w14:textId="7B19AF11" w:rsidR="003B643B" w:rsidRPr="00A45A7D" w:rsidRDefault="003B643B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A45A7D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4) Превод потврде о положеним испитима оверен од стране овлашћеног преводиоца</w:t>
            </w:r>
          </w:p>
          <w:p w14:paraId="235E0741" w14:textId="7F2B019D" w:rsidR="003B643B" w:rsidRPr="00A45A7D" w:rsidRDefault="003B643B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A45A7D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 xml:space="preserve">5) Потврду агенције за квалификације </w:t>
            </w:r>
            <w:r w:rsidR="00A45A7D" w:rsidRPr="00A45A7D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Републике Србије у којој се наводи да је Мидлбери колеџ (Middlebury College), те студијски програм Политичке науке са споредним предметом Историја акредитован у образовном систему Сједињених Америчких Држава.</w:t>
            </w:r>
          </w:p>
          <w:p w14:paraId="69F20CF4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</w:tc>
      </w:tr>
    </w:tbl>
    <w:p w14:paraId="28C74212" w14:textId="77777777" w:rsidR="005002BF" w:rsidRDefault="005002BF" w:rsidP="005002BF">
      <w:pPr>
        <w:keepNext/>
        <w:keepLines/>
        <w:spacing w:before="480" w:after="24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Преглед података о завршеном образовању подносиоца захтева</w:t>
      </w: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80"/>
        <w:gridCol w:w="6120"/>
      </w:tblGrid>
      <w:tr w:rsidR="005002BF" w14:paraId="3DF8C23F" w14:textId="77777777" w:rsidTr="005002BF">
        <w:tc>
          <w:tcPr>
            <w:tcW w:w="3480" w:type="dxa"/>
            <w:vAlign w:val="bottom"/>
            <w:hideMark/>
          </w:tcPr>
          <w:p w14:paraId="7F3E7E0F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</w:rPr>
              <w:t>Назив с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тудијск</w:t>
            </w:r>
            <w:r>
              <w:rPr>
                <w:rFonts w:ascii="Verdana" w:hAnsi="Verdana"/>
                <w:sz w:val="20"/>
                <w:szCs w:val="20"/>
              </w:rPr>
              <w:t>ог програма:</w:t>
            </w:r>
          </w:p>
        </w:tc>
        <w:tc>
          <w:tcPr>
            <w:tcW w:w="61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B76F745" w14:textId="1B3C42E4" w:rsidR="005002BF" w:rsidRPr="00F436DD" w:rsidRDefault="00F436DD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F436DD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Политичке науке, помоћни предмет: Историја</w:t>
            </w:r>
          </w:p>
        </w:tc>
      </w:tr>
    </w:tbl>
    <w:p w14:paraId="0B40BCDD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0"/>
        <w:gridCol w:w="5040"/>
      </w:tblGrid>
      <w:tr w:rsidR="005002BF" w14:paraId="2B237DF2" w14:textId="77777777" w:rsidTr="005002BF">
        <w:trPr>
          <w:trHeight w:hRule="exact" w:val="340"/>
        </w:trPr>
        <w:tc>
          <w:tcPr>
            <w:tcW w:w="4560" w:type="dxa"/>
            <w:vAlign w:val="bottom"/>
            <w:hideMark/>
          </w:tcPr>
          <w:p w14:paraId="4D9A12D2" w14:textId="77777777" w:rsidR="005002BF" w:rsidRDefault="001A3BA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Т</w:t>
            </w:r>
            <w:r w:rsidR="005002BF">
              <w:rPr>
                <w:rFonts w:ascii="Verdana" w:hAnsi="Verdana"/>
                <w:sz w:val="20"/>
                <w:szCs w:val="20"/>
                <w:lang w:val="sr-Cyrl-CS"/>
              </w:rPr>
              <w:t>рајање студија /студијског програма</w:t>
            </w:r>
            <w:r w:rsidR="005002BF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5040" w:type="dxa"/>
            <w:vAlign w:val="bottom"/>
          </w:tcPr>
          <w:p w14:paraId="2AD0E665" w14:textId="1B91CAAF" w:rsidR="005002BF" w:rsidRPr="00F436DD" w:rsidRDefault="00F436DD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F436DD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4 године / 8 семестара</w:t>
            </w:r>
          </w:p>
        </w:tc>
      </w:tr>
      <w:tr w:rsidR="005002BF" w14:paraId="561C8E31" w14:textId="77777777" w:rsidTr="00D263DC">
        <w:trPr>
          <w:trHeight w:hRule="exact" w:val="1079"/>
        </w:trPr>
        <w:tc>
          <w:tcPr>
            <w:tcW w:w="4560" w:type="dxa"/>
            <w:hideMark/>
          </w:tcPr>
          <w:p w14:paraId="0BA36ACF" w14:textId="0B227793" w:rsidR="005002BF" w:rsidRPr="00D263DC" w:rsidRDefault="005002BF" w:rsidP="00D263DC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Датум уписа на студије: </w:t>
            </w:r>
            <w:r w:rsidR="00D263DC" w:rsidRPr="00D263DC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>датум није био доступан комисији, наведена је само 2015. година као година започињања студија</w:t>
            </w:r>
          </w:p>
        </w:tc>
        <w:tc>
          <w:tcPr>
            <w:tcW w:w="5040" w:type="dxa"/>
            <w:hideMark/>
          </w:tcPr>
          <w:p w14:paraId="17453C07" w14:textId="5F34FF45" w:rsidR="005002BF" w:rsidRPr="001E7C9E" w:rsidRDefault="005002BF" w:rsidP="00D263DC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 w:rsidRPr="001E7C9E">
              <w:rPr>
                <w:rFonts w:ascii="Verdana" w:hAnsi="Verdana"/>
                <w:sz w:val="20"/>
                <w:szCs w:val="20"/>
              </w:rPr>
              <w:t>Датум завршетка студија:</w:t>
            </w:r>
            <w:r w:rsidR="001E7C9E">
              <w:rPr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 w:rsidR="001E7C9E" w:rsidRPr="00D263DC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 xml:space="preserve">26. 05. 2019. </w:t>
            </w:r>
            <w:r w:rsidR="00D263DC" w:rsidRPr="00D263DC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>године</w:t>
            </w:r>
          </w:p>
        </w:tc>
      </w:tr>
    </w:tbl>
    <w:p w14:paraId="2087C9BD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0"/>
        <w:gridCol w:w="5040"/>
      </w:tblGrid>
      <w:tr w:rsidR="005002BF" w14:paraId="2551077C" w14:textId="77777777" w:rsidTr="00A3046D">
        <w:trPr>
          <w:trHeight w:hRule="exact" w:val="1481"/>
        </w:trPr>
        <w:tc>
          <w:tcPr>
            <w:tcW w:w="4560" w:type="dxa"/>
            <w:hideMark/>
          </w:tcPr>
          <w:p w14:paraId="14532CA2" w14:textId="77777777" w:rsidR="005002BF" w:rsidRDefault="005002BF" w:rsidP="00D263D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број бодова Е</w:t>
            </w:r>
            <w:r>
              <w:rPr>
                <w:rFonts w:ascii="Verdana" w:hAnsi="Verdana"/>
                <w:sz w:val="20"/>
                <w:szCs w:val="20"/>
              </w:rPr>
              <w:t>С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ПБ (</w:t>
            </w:r>
            <w:r>
              <w:rPr>
                <w:rFonts w:ascii="Verdana" w:hAnsi="Verdana"/>
                <w:sz w:val="20"/>
                <w:szCs w:val="20"/>
                <w:lang w:val="sr-Latn-CS"/>
              </w:rPr>
              <w:t>ECTS)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а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ко постоје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50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9C1E73A" w14:textId="4B64D745" w:rsidR="00B55EDD" w:rsidRPr="00A3046D" w:rsidRDefault="00A3046D">
            <w:pPr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>Број ЕСПБ/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 xml:space="preserve">ECTS </w:t>
            </w:r>
            <w:r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>бодова није доступан у приложеној документацији.</w:t>
            </w:r>
          </w:p>
          <w:p w14:paraId="55E3F594" w14:textId="5C913598" w:rsidR="005002BF" w:rsidRPr="00EA62F1" w:rsidRDefault="00EA62F1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Просечна оцена 9.22 (изведена на основу Абецедног система из правилника о оцењивању на Филозофском факултету, Универзитета у Нишу)</w:t>
            </w:r>
          </w:p>
        </w:tc>
      </w:tr>
    </w:tbl>
    <w:p w14:paraId="3098D5EC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40"/>
        <w:gridCol w:w="6960"/>
      </w:tblGrid>
      <w:tr w:rsidR="005002BF" w14:paraId="376613C8" w14:textId="77777777" w:rsidTr="005002BF">
        <w:tc>
          <w:tcPr>
            <w:tcW w:w="2640" w:type="dxa"/>
            <w:vAlign w:val="bottom"/>
            <w:hideMark/>
          </w:tcPr>
          <w:p w14:paraId="72538936" w14:textId="77777777" w:rsidR="005002BF" w:rsidRDefault="005002B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врста и ниво студија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69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9C3CB97" w14:textId="06CEC203" w:rsidR="005002BF" w:rsidRPr="00F436DD" w:rsidRDefault="00F436DD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F436DD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Основне академске студије</w:t>
            </w:r>
          </w:p>
        </w:tc>
      </w:tr>
    </w:tbl>
    <w:p w14:paraId="6211B4C6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10"/>
        <w:gridCol w:w="5190"/>
      </w:tblGrid>
      <w:tr w:rsidR="005002BF" w14:paraId="2156564F" w14:textId="77777777" w:rsidTr="00D263DC">
        <w:tc>
          <w:tcPr>
            <w:tcW w:w="4410" w:type="dxa"/>
            <w:hideMark/>
          </w:tcPr>
          <w:p w14:paraId="5C50F6F4" w14:textId="77777777" w:rsidR="005002BF" w:rsidRDefault="005002BF" w:rsidP="00D263D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смер студија (програм, дисциплина)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51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91EE57B" w14:textId="2C49E77F" w:rsidR="005002BF" w:rsidRPr="00993C76" w:rsidRDefault="00993C76">
            <w:pPr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</w:pPr>
            <w:r w:rsidRPr="00993C76">
              <w:rPr>
                <w:rFonts w:ascii="Verdana" w:hAnsi="Verdana"/>
                <w:b/>
                <w:bCs/>
                <w:sz w:val="20"/>
                <w:szCs w:val="20"/>
                <w:lang w:val="sr-Cyrl-CS"/>
              </w:rPr>
              <w:t>Политичке науке, помоћни предмет: Историја</w:t>
            </w:r>
          </w:p>
        </w:tc>
      </w:tr>
    </w:tbl>
    <w:p w14:paraId="0839D823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0"/>
      </w:tblGrid>
      <w:tr w:rsidR="005002BF" w14:paraId="6F250BEA" w14:textId="77777777" w:rsidTr="005002BF">
        <w:tc>
          <w:tcPr>
            <w:tcW w:w="9600" w:type="dxa"/>
            <w:vAlign w:val="bottom"/>
            <w:hideMark/>
          </w:tcPr>
          <w:p w14:paraId="2E257C79" w14:textId="77777777" w:rsidR="005002BF" w:rsidRDefault="005002B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стручни, академски, научни назив који је подносилац захтева стекао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</w:tr>
      <w:tr w:rsidR="005002BF" w14:paraId="6EFE081B" w14:textId="77777777" w:rsidTr="005002BF">
        <w:trPr>
          <w:trHeight w:val="340"/>
        </w:trPr>
        <w:tc>
          <w:tcPr>
            <w:tcW w:w="96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B4707AA" w14:textId="5F9F6095" w:rsidR="005002BF" w:rsidRPr="001E7C9E" w:rsidRDefault="00993C76">
            <w:pPr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</w:pPr>
            <w:r w:rsidRPr="001E7C9E"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>Bachelor of Liberal Arts (</w:t>
            </w:r>
            <w:r w:rsidR="006B3F33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>Бечелор</w:t>
            </w:r>
            <w:r w:rsidRPr="001E7C9E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 xml:space="preserve"> слободне уметности), </w:t>
            </w:r>
            <w:r w:rsidRPr="001E7C9E">
              <w:rPr>
                <w:rFonts w:ascii="Verdana" w:hAnsi="Verdana"/>
                <w:b/>
                <w:bCs/>
                <w:sz w:val="20"/>
                <w:szCs w:val="20"/>
                <w:lang w:val="sr-Latn-RS"/>
              </w:rPr>
              <w:t>Major in Political Science (</w:t>
            </w:r>
            <w:r w:rsidRPr="001E7C9E">
              <w:rPr>
                <w:rFonts w:ascii="Verdana" w:hAnsi="Verdana"/>
                <w:b/>
                <w:bCs/>
                <w:sz w:val="20"/>
                <w:szCs w:val="20"/>
                <w:lang w:val="sr-Cyrl-RS"/>
              </w:rPr>
              <w:t>Специјалност политичке науке)</w:t>
            </w:r>
          </w:p>
        </w:tc>
      </w:tr>
    </w:tbl>
    <w:p w14:paraId="42E89A71" w14:textId="77777777" w:rsidR="007B7F35" w:rsidRDefault="007B7F35" w:rsidP="005002BF">
      <w:pPr>
        <w:spacing w:before="480" w:after="240"/>
        <w:rPr>
          <w:rFonts w:ascii="Verdana" w:hAnsi="Verdana"/>
          <w:b/>
          <w:spacing w:val="-4"/>
          <w:sz w:val="20"/>
          <w:szCs w:val="20"/>
          <w:lang w:val="sr-Cyrl-CS"/>
        </w:rPr>
      </w:pPr>
    </w:p>
    <w:p w14:paraId="2289DDAF" w14:textId="7983733B" w:rsidR="005002BF" w:rsidRDefault="005002BF" w:rsidP="005002BF">
      <w:pPr>
        <w:spacing w:before="480" w:after="240"/>
        <w:rPr>
          <w:rFonts w:ascii="Verdana" w:hAnsi="Verdana"/>
          <w:b/>
          <w:spacing w:val="-4"/>
          <w:sz w:val="20"/>
          <w:szCs w:val="20"/>
          <w:lang w:val="sr-Cyrl-CS"/>
        </w:rPr>
      </w:pPr>
      <w:r>
        <w:rPr>
          <w:rFonts w:ascii="Verdana" w:hAnsi="Verdana"/>
          <w:b/>
          <w:spacing w:val="-4"/>
          <w:sz w:val="20"/>
          <w:szCs w:val="20"/>
          <w:lang w:val="sr-Cyrl-CS"/>
        </w:rPr>
        <w:lastRenderedPageBreak/>
        <w:t xml:space="preserve">Друге околности које су од значаја за признавање </w:t>
      </w:r>
      <w:r>
        <w:rPr>
          <w:rFonts w:ascii="Verdana" w:hAnsi="Verdana"/>
          <w:b/>
          <w:spacing w:val="-4"/>
          <w:sz w:val="20"/>
          <w:szCs w:val="20"/>
        </w:rPr>
        <w:t xml:space="preserve">стране </w:t>
      </w:r>
      <w:r>
        <w:rPr>
          <w:rFonts w:ascii="Verdana" w:hAnsi="Verdana"/>
          <w:b/>
          <w:spacing w:val="-4"/>
          <w:sz w:val="20"/>
          <w:szCs w:val="20"/>
          <w:lang w:val="sr-Cyrl-CS"/>
        </w:rPr>
        <w:t>високошколске исправе</w:t>
      </w:r>
    </w:p>
    <w:tbl>
      <w:tblPr>
        <w:tblW w:w="9600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0"/>
      </w:tblGrid>
      <w:tr w:rsidR="005002BF" w14:paraId="41266625" w14:textId="77777777" w:rsidTr="005002BF">
        <w:tc>
          <w:tcPr>
            <w:tcW w:w="9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B09A8F" w14:textId="7505E92C" w:rsidR="005002BF" w:rsidRPr="007B7F35" w:rsidRDefault="007B7F35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Детаљним прегледом поднете документације, комисија је утврдила да кандидаткиња поднела валидну и уредну документацију.</w:t>
            </w:r>
          </w:p>
        </w:tc>
      </w:tr>
    </w:tbl>
    <w:p w14:paraId="79297F91" w14:textId="77777777" w:rsidR="005002BF" w:rsidRDefault="005002BF" w:rsidP="005002BF">
      <w:pPr>
        <w:spacing w:after="240"/>
        <w:jc w:val="both"/>
        <w:rPr>
          <w:sz w:val="20"/>
          <w:szCs w:val="20"/>
          <w:lang w:val="sr-Cyrl-CS"/>
        </w:rPr>
      </w:pPr>
    </w:p>
    <w:p w14:paraId="480FCD9E" w14:textId="77777777" w:rsidR="005002BF" w:rsidRDefault="005002BF" w:rsidP="005002BF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П Р Е Д Л О Г</w:t>
      </w:r>
    </w:p>
    <w:p w14:paraId="1C6AEBE9" w14:textId="43084A6F" w:rsidR="005002BF" w:rsidRDefault="005002BF" w:rsidP="005002BF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A65ABE">
        <w:rPr>
          <w:rFonts w:ascii="Verdana" w:hAnsi="Verdana"/>
          <w:b/>
          <w:bCs/>
          <w:sz w:val="20"/>
          <w:szCs w:val="20"/>
          <w:u w:val="dotted" w:color="FFFFFF"/>
          <w:lang w:val="sr-Cyrl-CS"/>
        </w:rPr>
        <w:t xml:space="preserve">ОДЛАЖЕ СЕ признавање </w:t>
      </w:r>
      <w:r w:rsidRPr="00A65ABE">
        <w:rPr>
          <w:rFonts w:ascii="Verdana" w:hAnsi="Verdana"/>
          <w:b/>
          <w:bCs/>
          <w:sz w:val="20"/>
          <w:szCs w:val="20"/>
          <w:u w:val="dotted" w:color="FFFFFF"/>
        </w:rPr>
        <w:t xml:space="preserve">стране </w:t>
      </w:r>
      <w:r w:rsidRPr="00A65ABE">
        <w:rPr>
          <w:rFonts w:ascii="Verdana" w:hAnsi="Verdana"/>
          <w:b/>
          <w:bCs/>
          <w:sz w:val="20"/>
          <w:szCs w:val="20"/>
          <w:lang w:val="sr-Cyrl-CS"/>
        </w:rPr>
        <w:t>високошколске исправе</w:t>
      </w:r>
      <w:r>
        <w:rPr>
          <w:rFonts w:ascii="Verdana" w:hAnsi="Verdana"/>
          <w:sz w:val="20"/>
          <w:szCs w:val="20"/>
          <w:lang w:val="sr-Cyrl-CS"/>
        </w:rPr>
        <w:t xml:space="preserve"> на име</w:t>
      </w:r>
      <w:r w:rsidR="007B7F35">
        <w:rPr>
          <w:rFonts w:ascii="Verdana" w:hAnsi="Verdana"/>
          <w:sz w:val="20"/>
          <w:szCs w:val="20"/>
          <w:lang w:val="sr-Cyrl-CS"/>
        </w:rPr>
        <w:t xml:space="preserve"> Ребека Дира (</w:t>
      </w:r>
      <w:r w:rsidR="007B7F35">
        <w:rPr>
          <w:rFonts w:ascii="Verdana" w:hAnsi="Verdana"/>
          <w:sz w:val="20"/>
          <w:szCs w:val="20"/>
          <w:lang w:val="sr-Latn-RS"/>
        </w:rPr>
        <w:t>Rebecca Duras)</w:t>
      </w:r>
      <w:r>
        <w:rPr>
          <w:rFonts w:ascii="Verdana" w:hAnsi="Verdana"/>
          <w:sz w:val="20"/>
          <w:szCs w:val="20"/>
          <w:lang w:val="sr-Cyrl-CS"/>
        </w:rPr>
        <w:t>, рођен</w:t>
      </w:r>
      <w:r w:rsidR="007B7F35">
        <w:rPr>
          <w:rFonts w:ascii="Verdana" w:hAnsi="Verdana"/>
          <w:sz w:val="20"/>
          <w:szCs w:val="20"/>
          <w:lang w:val="sr-Latn-RS"/>
        </w:rPr>
        <w:t>a 15. 10. 1997</w:t>
      </w:r>
      <w:r>
        <w:rPr>
          <w:rFonts w:ascii="Verdana" w:hAnsi="Verdana"/>
          <w:sz w:val="20"/>
          <w:szCs w:val="20"/>
          <w:lang w:val="sr-Cyrl-CS"/>
        </w:rPr>
        <w:t xml:space="preserve"> године у</w:t>
      </w:r>
      <w:r w:rsidR="007B7F35">
        <w:rPr>
          <w:rFonts w:ascii="Verdana" w:hAnsi="Verdana"/>
          <w:sz w:val="20"/>
          <w:szCs w:val="20"/>
          <w:lang w:val="sr-Latn-RS"/>
        </w:rPr>
        <w:t xml:space="preserve"> </w:t>
      </w:r>
      <w:r w:rsidR="007B7F35">
        <w:rPr>
          <w:rFonts w:ascii="Verdana" w:hAnsi="Verdana"/>
          <w:sz w:val="20"/>
          <w:szCs w:val="20"/>
          <w:lang w:val="sr-Cyrl-RS"/>
        </w:rPr>
        <w:t>Њујорку</w:t>
      </w:r>
      <w:r>
        <w:rPr>
          <w:rFonts w:ascii="Verdana" w:hAnsi="Verdana"/>
          <w:sz w:val="20"/>
          <w:szCs w:val="20"/>
          <w:lang w:val="sr-Cyrl-CS"/>
        </w:rPr>
        <w:t xml:space="preserve">, која је стечена на 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sr-Cyrl-CS"/>
        </w:rPr>
        <w:t>Универзитету</w:t>
      </w:r>
      <w:r w:rsidR="00A65ABE">
        <w:rPr>
          <w:rFonts w:ascii="Verdana" w:hAnsi="Verdana"/>
          <w:sz w:val="20"/>
          <w:szCs w:val="20"/>
          <w:lang w:val="sr-Latn-RS"/>
        </w:rPr>
        <w:t xml:space="preserve"> </w:t>
      </w:r>
      <w:r w:rsidR="00A65ABE">
        <w:rPr>
          <w:rFonts w:ascii="Verdana" w:hAnsi="Verdana"/>
          <w:sz w:val="20"/>
          <w:szCs w:val="20"/>
          <w:lang w:val="sr-Cyrl-RS"/>
        </w:rPr>
        <w:t>Мидлбери (Мидлбери колеџ), држава Вермонт, Сједињене Америчке Државе</w:t>
      </w:r>
      <w:r>
        <w:rPr>
          <w:rFonts w:ascii="Verdana" w:hAnsi="Verdana"/>
          <w:sz w:val="20"/>
          <w:szCs w:val="20"/>
        </w:rPr>
        <w:t>.</w:t>
      </w:r>
    </w:p>
    <w:p w14:paraId="7A52B9A2" w14:textId="52A8680C" w:rsidR="00A65ABE" w:rsidRDefault="00A65ABE" w:rsidP="005002BF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1AC794A" w14:textId="301C5D1E" w:rsidR="00A65ABE" w:rsidRDefault="00A65ABE" w:rsidP="00A65ABE">
      <w:pPr>
        <w:spacing w:before="120" w:after="120"/>
        <w:jc w:val="center"/>
        <w:rPr>
          <w:rFonts w:ascii="Verdana" w:hAnsi="Verdana"/>
          <w:b/>
          <w:bCs/>
          <w:sz w:val="20"/>
          <w:szCs w:val="20"/>
          <w:lang w:val="sr-Cyrl-RS"/>
        </w:rPr>
      </w:pPr>
      <w:r w:rsidRPr="00A65ABE">
        <w:rPr>
          <w:rFonts w:ascii="Verdana" w:hAnsi="Verdana"/>
          <w:b/>
          <w:bCs/>
          <w:sz w:val="20"/>
          <w:szCs w:val="20"/>
          <w:lang w:val="sr-Cyrl-RS"/>
        </w:rPr>
        <w:t>Образложење</w:t>
      </w:r>
      <w:r>
        <w:rPr>
          <w:rFonts w:ascii="Verdana" w:hAnsi="Verdana"/>
          <w:b/>
          <w:bCs/>
          <w:sz w:val="20"/>
          <w:szCs w:val="20"/>
          <w:lang w:val="sr-Cyrl-RS"/>
        </w:rPr>
        <w:t>:</w:t>
      </w:r>
    </w:p>
    <w:p w14:paraId="4B2D04BD" w14:textId="191BB362" w:rsidR="00A65ABE" w:rsidRDefault="00A65ABE" w:rsidP="00A65ABE">
      <w:pPr>
        <w:spacing w:before="120" w:after="120"/>
        <w:jc w:val="center"/>
        <w:rPr>
          <w:rFonts w:ascii="Verdana" w:hAnsi="Verdana"/>
          <w:b/>
          <w:bCs/>
          <w:sz w:val="20"/>
          <w:szCs w:val="20"/>
          <w:lang w:val="sr-Cyrl-RS"/>
        </w:rPr>
      </w:pPr>
    </w:p>
    <w:p w14:paraId="56BD7F95" w14:textId="40A3F868" w:rsidR="00A65ABE" w:rsidRDefault="00082405" w:rsidP="00233ABA">
      <w:pPr>
        <w:spacing w:before="120" w:after="120"/>
        <w:jc w:val="both"/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>Ребека Дира (</w:t>
      </w:r>
      <w:r>
        <w:rPr>
          <w:rFonts w:ascii="Verdana" w:hAnsi="Verdana"/>
          <w:sz w:val="20"/>
          <w:szCs w:val="20"/>
          <w:lang w:val="sr-Latn-RS"/>
        </w:rPr>
        <w:t>Rebecca Duras)</w:t>
      </w:r>
      <w:r>
        <w:rPr>
          <w:rFonts w:ascii="Verdana" w:hAnsi="Verdana"/>
          <w:sz w:val="20"/>
          <w:szCs w:val="20"/>
          <w:lang w:val="sr-Cyrl-RS"/>
        </w:rPr>
        <w:t>, предала је захтев за признавање дипломе стечене у Сједињеним Америчким Државама, на Мидлбери</w:t>
      </w:r>
      <w:r w:rsidR="006B3F33">
        <w:rPr>
          <w:rFonts w:ascii="Verdana" w:hAnsi="Verdana"/>
          <w:sz w:val="20"/>
          <w:szCs w:val="20"/>
          <w:lang w:val="sr-Cyrl-RS"/>
        </w:rPr>
        <w:t xml:space="preserve"> колеџу</w:t>
      </w:r>
      <w:r>
        <w:rPr>
          <w:rFonts w:ascii="Verdana" w:hAnsi="Verdana"/>
          <w:sz w:val="20"/>
          <w:szCs w:val="20"/>
          <w:lang w:val="sr-Cyrl-RS"/>
        </w:rPr>
        <w:t xml:space="preserve"> у савезној држави Вермонт ради уписа на Мастер академске студије Англистике на Филозофском факултету у Нишу. </w:t>
      </w:r>
      <w:r w:rsidR="009729E5">
        <w:rPr>
          <w:rFonts w:ascii="Verdana" w:hAnsi="Verdana"/>
          <w:sz w:val="20"/>
          <w:szCs w:val="20"/>
          <w:lang w:val="sr-Cyrl-RS"/>
        </w:rPr>
        <w:t>На Мастер академске студије Англистике мо</w:t>
      </w:r>
      <w:r w:rsidR="00233ABA">
        <w:rPr>
          <w:rFonts w:ascii="Verdana" w:hAnsi="Verdana"/>
          <w:sz w:val="20"/>
          <w:szCs w:val="20"/>
          <w:lang w:val="sr-Cyrl-RS"/>
        </w:rPr>
        <w:t>гу</w:t>
      </w:r>
      <w:r w:rsidR="009729E5">
        <w:rPr>
          <w:rFonts w:ascii="Verdana" w:hAnsi="Verdana"/>
          <w:sz w:val="20"/>
          <w:szCs w:val="20"/>
          <w:lang w:val="sr-Cyrl-RS"/>
        </w:rPr>
        <w:t xml:space="preserve"> се уписати </w:t>
      </w:r>
      <w:r w:rsidR="00233ABA" w:rsidRPr="00233ABA">
        <w:rPr>
          <w:rFonts w:ascii="Verdana" w:hAnsi="Verdana"/>
          <w:sz w:val="20"/>
          <w:szCs w:val="20"/>
          <w:lang w:val="sr-Cyrl-RS"/>
        </w:rPr>
        <w:t>студенти који су завршили основне академске студије англистике или неке друге еквивалентне</w:t>
      </w:r>
      <w:r w:rsidR="00233ABA">
        <w:rPr>
          <w:rFonts w:ascii="Verdana" w:hAnsi="Verdana"/>
          <w:sz w:val="20"/>
          <w:szCs w:val="20"/>
          <w:lang w:val="sr-Cyrl-RS"/>
        </w:rPr>
        <w:t xml:space="preserve"> </w:t>
      </w:r>
      <w:r w:rsidR="00233ABA" w:rsidRPr="00233ABA">
        <w:rPr>
          <w:rFonts w:ascii="Verdana" w:hAnsi="Verdana"/>
          <w:sz w:val="20"/>
          <w:szCs w:val="20"/>
          <w:lang w:val="sr-Cyrl-RS"/>
        </w:rPr>
        <w:t>студије којима су стекли предзнања потребна за праћење предмета на понуђеном програму.</w:t>
      </w:r>
      <w:r w:rsidR="00233ABA">
        <w:rPr>
          <w:rFonts w:ascii="Verdana" w:hAnsi="Verdana"/>
          <w:sz w:val="20"/>
          <w:szCs w:val="20"/>
          <w:lang w:val="sr-Cyrl-RS"/>
        </w:rPr>
        <w:t xml:space="preserve"> </w:t>
      </w:r>
      <w:r w:rsidR="00233ABA" w:rsidRPr="00233ABA">
        <w:rPr>
          <w:rFonts w:ascii="Verdana" w:hAnsi="Verdana"/>
          <w:sz w:val="20"/>
          <w:szCs w:val="20"/>
          <w:lang w:val="sr-Cyrl-RS"/>
        </w:rPr>
        <w:t>Кандидати који нису завршили Основне академске студије англистике полажу</w:t>
      </w:r>
      <w:r w:rsidR="00233ABA">
        <w:rPr>
          <w:rFonts w:ascii="Verdana" w:hAnsi="Verdana"/>
          <w:sz w:val="20"/>
          <w:szCs w:val="20"/>
          <w:lang w:val="sr-Cyrl-RS"/>
        </w:rPr>
        <w:t xml:space="preserve"> диференцијални испит, односно</w:t>
      </w:r>
      <w:r w:rsidR="00233ABA" w:rsidRPr="00233ABA">
        <w:rPr>
          <w:rFonts w:ascii="Verdana" w:hAnsi="Verdana"/>
          <w:sz w:val="20"/>
          <w:szCs w:val="20"/>
          <w:lang w:val="sr-Cyrl-RS"/>
        </w:rPr>
        <w:t xml:space="preserve"> теста знања</w:t>
      </w:r>
      <w:r w:rsidR="00233ABA">
        <w:rPr>
          <w:rFonts w:ascii="Verdana" w:hAnsi="Verdana"/>
          <w:sz w:val="20"/>
          <w:szCs w:val="20"/>
          <w:lang w:val="sr-Cyrl-RS"/>
        </w:rPr>
        <w:t xml:space="preserve"> </w:t>
      </w:r>
      <w:r w:rsidR="00233ABA" w:rsidRPr="00233ABA">
        <w:rPr>
          <w:rFonts w:ascii="Verdana" w:hAnsi="Verdana"/>
          <w:sz w:val="20"/>
          <w:szCs w:val="20"/>
          <w:lang w:val="sr-Cyrl-RS"/>
        </w:rPr>
        <w:t>енглеског језика на нивоу C1 Заједничког европског оквира за језике.</w:t>
      </w:r>
    </w:p>
    <w:p w14:paraId="3397B6D4" w14:textId="5E4DC4CC" w:rsidR="00233ABA" w:rsidRDefault="00233ABA" w:rsidP="00233ABA">
      <w:pPr>
        <w:spacing w:before="120" w:after="120"/>
        <w:jc w:val="both"/>
        <w:rPr>
          <w:rFonts w:ascii="Verdana" w:hAnsi="Verdana"/>
          <w:sz w:val="20"/>
          <w:szCs w:val="20"/>
          <w:lang w:val="sr-Cyrl-RS"/>
        </w:rPr>
      </w:pPr>
    </w:p>
    <w:p w14:paraId="6883A185" w14:textId="4B38B8C0" w:rsidR="00233ABA" w:rsidRPr="00F763A8" w:rsidRDefault="004E4BDA" w:rsidP="00233ABA">
      <w:pPr>
        <w:spacing w:before="120" w:after="120"/>
        <w:jc w:val="both"/>
        <w:rPr>
          <w:rFonts w:ascii="Verdana" w:hAnsi="Verdana"/>
          <w:b/>
          <w:bCs/>
          <w:sz w:val="20"/>
          <w:szCs w:val="20"/>
          <w:u w:val="single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>Комисија констатује да се с</w:t>
      </w:r>
      <w:r w:rsidR="00233ABA">
        <w:rPr>
          <w:rFonts w:ascii="Verdana" w:hAnsi="Verdana"/>
          <w:sz w:val="20"/>
          <w:szCs w:val="20"/>
          <w:lang w:val="sr-Cyrl-RS"/>
        </w:rPr>
        <w:t>тудије које је Ребека Дира (</w:t>
      </w:r>
      <w:r w:rsidR="00233ABA">
        <w:rPr>
          <w:rFonts w:ascii="Verdana" w:hAnsi="Verdana"/>
          <w:sz w:val="20"/>
          <w:szCs w:val="20"/>
          <w:lang w:val="sr-Latn-RS"/>
        </w:rPr>
        <w:t>Rebecca Duras)</w:t>
      </w:r>
      <w:r w:rsidR="00233ABA">
        <w:rPr>
          <w:rFonts w:ascii="Verdana" w:hAnsi="Verdana"/>
          <w:sz w:val="20"/>
          <w:szCs w:val="20"/>
          <w:lang w:val="sr-Cyrl-RS"/>
        </w:rPr>
        <w:t xml:space="preserve"> завршила по трајању могу прихватити као еквивалент основним академским студијама у вредности од 240 ЕСПБ бодова</w:t>
      </w:r>
      <w:r w:rsidR="005F71C8">
        <w:rPr>
          <w:rFonts w:ascii="Verdana" w:hAnsi="Verdana"/>
          <w:sz w:val="20"/>
          <w:szCs w:val="20"/>
          <w:lang w:val="sr-Cyrl-RS"/>
        </w:rPr>
        <w:t xml:space="preserve"> у области Политичких наука у пољу Друштвену-хуманистичких наука</w:t>
      </w:r>
      <w:r w:rsidR="00E67FA4">
        <w:rPr>
          <w:rFonts w:ascii="Verdana" w:hAnsi="Verdana"/>
          <w:sz w:val="20"/>
          <w:szCs w:val="20"/>
          <w:lang w:val="sr-Cyrl-RS"/>
        </w:rPr>
        <w:t xml:space="preserve">. На овај начин кандидаткиња је стекла </w:t>
      </w:r>
      <w:r w:rsidR="009848C6">
        <w:rPr>
          <w:rFonts w:ascii="Verdana" w:hAnsi="Verdana"/>
          <w:sz w:val="20"/>
          <w:szCs w:val="20"/>
          <w:lang w:val="sr-Cyrl-RS"/>
        </w:rPr>
        <w:t xml:space="preserve">право да се пријави на конкурс за упис на Мастер академске </w:t>
      </w:r>
      <w:r w:rsidR="00C74D15">
        <w:rPr>
          <w:rFonts w:ascii="Verdana" w:hAnsi="Verdana"/>
          <w:sz w:val="20"/>
          <w:szCs w:val="20"/>
          <w:lang w:val="sr-Cyrl-RS"/>
        </w:rPr>
        <w:t xml:space="preserve">англистике на Филозофском факултету у Нишу и полаже диференцијални испит. </w:t>
      </w:r>
      <w:r w:rsidR="00C74D15" w:rsidRPr="00F763A8">
        <w:rPr>
          <w:rFonts w:ascii="Verdana" w:hAnsi="Verdana"/>
          <w:b/>
          <w:bCs/>
          <w:sz w:val="20"/>
          <w:szCs w:val="20"/>
          <w:u w:val="single"/>
          <w:lang w:val="sr-Cyrl-RS"/>
        </w:rPr>
        <w:t xml:space="preserve">Због наведеног се признавање приложене дипломе ради уписа на МАС Англистике на Филозофском факултету у Нишу одлаже до окончања полагања диференцијалног испита. Уколико кандидаткиња положи диференцијални испит, може бити рангирана за упис на овај студијски програм са претходно завршеним студијским програмом на </w:t>
      </w:r>
      <w:r w:rsidR="006B3F33" w:rsidRPr="00F763A8">
        <w:rPr>
          <w:rFonts w:ascii="Verdana" w:hAnsi="Verdana"/>
          <w:b/>
          <w:bCs/>
          <w:sz w:val="20"/>
          <w:szCs w:val="20"/>
          <w:u w:val="single"/>
          <w:lang w:val="sr-Cyrl-RS"/>
        </w:rPr>
        <w:t>Мидлбери колеџу на коме је стекла академски назив Бечелор у области слободне уметности (</w:t>
      </w:r>
      <w:r w:rsidR="00F763A8" w:rsidRPr="00F763A8">
        <w:rPr>
          <w:rFonts w:ascii="Verdana" w:hAnsi="Verdana"/>
          <w:b/>
          <w:bCs/>
          <w:sz w:val="20"/>
          <w:szCs w:val="20"/>
          <w:u w:val="single"/>
          <w:lang w:val="sr-Cyrl-RS"/>
        </w:rPr>
        <w:t>Bachelor of Liberal Arts).</w:t>
      </w:r>
    </w:p>
    <w:p w14:paraId="0B54F1BD" w14:textId="77777777" w:rsidR="00A65ABE" w:rsidRDefault="00A65ABE" w:rsidP="005002BF">
      <w:pPr>
        <w:spacing w:before="120" w:after="120"/>
        <w:jc w:val="both"/>
        <w:rPr>
          <w:rFonts w:ascii="Verdana" w:hAnsi="Verdana"/>
          <w:spacing w:val="4"/>
          <w:sz w:val="20"/>
          <w:szCs w:val="20"/>
          <w:lang w:val="sr-Cyrl-CS"/>
        </w:rPr>
      </w:pPr>
    </w:p>
    <w:p w14:paraId="4CE8F9F9" w14:textId="487DCA50" w:rsidR="005002BF" w:rsidRPr="00F763A8" w:rsidRDefault="00F763A8" w:rsidP="005002BF">
      <w:pPr>
        <w:spacing w:after="240"/>
        <w:jc w:val="both"/>
        <w:rPr>
          <w:rFonts w:ascii="Verdana" w:hAnsi="Verdana"/>
          <w:b/>
          <w:bCs/>
          <w:sz w:val="20"/>
          <w:szCs w:val="20"/>
          <w:lang w:val="sr-Cyrl-CS"/>
        </w:rPr>
      </w:pPr>
      <w:r w:rsidRPr="00F763A8">
        <w:rPr>
          <w:rFonts w:ascii="Verdana" w:hAnsi="Verdana"/>
          <w:b/>
          <w:bCs/>
          <w:sz w:val="20"/>
          <w:szCs w:val="20"/>
          <w:lang w:val="sr-Cyrl-CS"/>
        </w:rPr>
        <w:t>Програм диференцијалног испита:</w:t>
      </w:r>
    </w:p>
    <w:p w14:paraId="1CC72F63" w14:textId="6E7201E6" w:rsidR="00F763A8" w:rsidRDefault="00F763A8" w:rsidP="00F763A8">
      <w:pPr>
        <w:spacing w:after="240"/>
        <w:jc w:val="both"/>
        <w:rPr>
          <w:rFonts w:ascii="Verdana" w:hAnsi="Verdana"/>
          <w:sz w:val="20"/>
          <w:szCs w:val="20"/>
          <w:lang w:val="sr-Cyrl-CS"/>
        </w:rPr>
      </w:pPr>
      <w:r w:rsidRPr="00F763A8">
        <w:rPr>
          <w:rFonts w:ascii="Verdana" w:hAnsi="Verdana"/>
          <w:sz w:val="20"/>
          <w:szCs w:val="20"/>
          <w:lang w:val="sr-Cyrl-CS"/>
        </w:rPr>
        <w:t>Кандидати који нису завршили Основне академске студије англистике полажу тест знања</w:t>
      </w:r>
      <w:r>
        <w:rPr>
          <w:rFonts w:ascii="Verdana" w:hAnsi="Verdana"/>
          <w:sz w:val="20"/>
          <w:szCs w:val="20"/>
          <w:lang w:val="sr-Cyrl-CS"/>
        </w:rPr>
        <w:t xml:space="preserve"> </w:t>
      </w:r>
      <w:r w:rsidRPr="00F763A8">
        <w:rPr>
          <w:rFonts w:ascii="Verdana" w:hAnsi="Verdana"/>
          <w:sz w:val="20"/>
          <w:szCs w:val="20"/>
          <w:lang w:val="sr-Cyrl-CS"/>
        </w:rPr>
        <w:t>енглеског језика на нивоу C1 Заједничког европског оквира за језике.</w:t>
      </w:r>
    </w:p>
    <w:p w14:paraId="4F0B2632" w14:textId="6E125448" w:rsidR="00F763A8" w:rsidRDefault="004B0F0F" w:rsidP="00F763A8">
      <w:pPr>
        <w:spacing w:after="24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 xml:space="preserve">Услов је да кандидат мора да освоји најмање 51% поена на диференцијалном испиту да би био рангиран за упис на студијски програм МАС Англистике. </w:t>
      </w:r>
    </w:p>
    <w:p w14:paraId="1C527A66" w14:textId="1D45FC1C" w:rsidR="00F763A8" w:rsidRPr="004B0F0F" w:rsidRDefault="00F763A8" w:rsidP="00F763A8">
      <w:pPr>
        <w:spacing w:after="240"/>
        <w:jc w:val="both"/>
        <w:rPr>
          <w:rFonts w:ascii="Verdana" w:hAnsi="Verdana"/>
          <w:b/>
          <w:bCs/>
          <w:sz w:val="20"/>
          <w:szCs w:val="20"/>
          <w:lang w:val="sr-Cyrl-CS"/>
        </w:rPr>
      </w:pPr>
      <w:r w:rsidRPr="004B0F0F">
        <w:rPr>
          <w:rFonts w:ascii="Verdana" w:hAnsi="Verdana"/>
          <w:b/>
          <w:bCs/>
          <w:sz w:val="20"/>
          <w:szCs w:val="20"/>
          <w:lang w:val="sr-Cyrl-CS"/>
        </w:rPr>
        <w:t>Литература за</w:t>
      </w:r>
      <w:r w:rsidR="004B0F0F">
        <w:rPr>
          <w:rFonts w:ascii="Verdana" w:hAnsi="Verdana"/>
          <w:b/>
          <w:bCs/>
          <w:sz w:val="20"/>
          <w:szCs w:val="20"/>
          <w:lang w:val="sr-Cyrl-CS"/>
        </w:rPr>
        <w:t xml:space="preserve"> припрему</w:t>
      </w:r>
      <w:r w:rsidRPr="004B0F0F">
        <w:rPr>
          <w:rFonts w:ascii="Verdana" w:hAnsi="Verdana"/>
          <w:b/>
          <w:bCs/>
          <w:sz w:val="20"/>
          <w:szCs w:val="20"/>
          <w:lang w:val="sr-Cyrl-CS"/>
        </w:rPr>
        <w:t xml:space="preserve"> диференцијалн</w:t>
      </w:r>
      <w:r w:rsidR="004B0F0F">
        <w:rPr>
          <w:rFonts w:ascii="Verdana" w:hAnsi="Verdana"/>
          <w:b/>
          <w:bCs/>
          <w:sz w:val="20"/>
          <w:szCs w:val="20"/>
          <w:lang w:val="sr-Cyrl-CS"/>
        </w:rPr>
        <w:t>ог</w:t>
      </w:r>
      <w:r w:rsidRPr="004B0F0F">
        <w:rPr>
          <w:rFonts w:ascii="Verdana" w:hAnsi="Verdana"/>
          <w:b/>
          <w:bCs/>
          <w:sz w:val="20"/>
          <w:szCs w:val="20"/>
          <w:lang w:val="sr-Cyrl-CS"/>
        </w:rPr>
        <w:t xml:space="preserve"> испит</w:t>
      </w:r>
      <w:r w:rsidR="004B0F0F">
        <w:rPr>
          <w:rFonts w:ascii="Verdana" w:hAnsi="Verdana"/>
          <w:b/>
          <w:bCs/>
          <w:sz w:val="20"/>
          <w:szCs w:val="20"/>
          <w:lang w:val="sr-Cyrl-CS"/>
        </w:rPr>
        <w:t>а</w:t>
      </w:r>
      <w:r w:rsidRPr="004B0F0F">
        <w:rPr>
          <w:rFonts w:ascii="Verdana" w:hAnsi="Verdana"/>
          <w:b/>
          <w:bCs/>
          <w:sz w:val="20"/>
          <w:szCs w:val="20"/>
          <w:lang w:val="sr-Cyrl-CS"/>
        </w:rPr>
        <w:t>:</w:t>
      </w:r>
    </w:p>
    <w:p w14:paraId="4391BB33" w14:textId="42F4EB97" w:rsidR="00F763A8" w:rsidRDefault="00F763A8" w:rsidP="006B2BEA">
      <w:pPr>
        <w:pStyle w:val="ListParagraph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  <w:lang w:val="sr-Cyrl-CS"/>
        </w:rPr>
      </w:pPr>
      <w:r w:rsidRPr="006B2BEA">
        <w:rPr>
          <w:rFonts w:ascii="Verdana" w:hAnsi="Verdana"/>
          <w:b/>
          <w:bCs/>
          <w:sz w:val="20"/>
          <w:szCs w:val="20"/>
          <w:lang w:val="sr-Cyrl-CS"/>
        </w:rPr>
        <w:t>Alexander, L. G.</w:t>
      </w:r>
      <w:r w:rsidRPr="006B2BEA">
        <w:rPr>
          <w:rFonts w:ascii="Verdana" w:hAnsi="Verdana"/>
          <w:sz w:val="20"/>
          <w:szCs w:val="20"/>
          <w:lang w:val="sr-Cyrl-CS"/>
        </w:rPr>
        <w:t xml:space="preserve">, </w:t>
      </w:r>
      <w:r w:rsidRPr="006B2BEA">
        <w:rPr>
          <w:rFonts w:ascii="Verdana" w:hAnsi="Verdana"/>
          <w:i/>
          <w:iCs/>
          <w:sz w:val="20"/>
          <w:szCs w:val="20"/>
          <w:lang w:val="sr-Cyrl-CS"/>
        </w:rPr>
        <w:t>Longman Advanced Grammar: Reference and Practice</w:t>
      </w:r>
      <w:r w:rsidRPr="006B2BEA">
        <w:rPr>
          <w:rFonts w:ascii="Verdana" w:hAnsi="Verdana"/>
          <w:sz w:val="20"/>
          <w:szCs w:val="20"/>
          <w:lang w:val="sr-Cyrl-CS"/>
        </w:rPr>
        <w:t>, 1993, Longman</w:t>
      </w:r>
    </w:p>
    <w:p w14:paraId="48FEEB14" w14:textId="2FD47909" w:rsidR="006B2BEA" w:rsidRDefault="006B2BEA" w:rsidP="006B2BEA">
      <w:pPr>
        <w:pStyle w:val="ListParagraph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  <w:lang w:val="sr-Cyrl-CS"/>
        </w:rPr>
      </w:pPr>
      <w:r w:rsidRPr="006B2BEA">
        <w:rPr>
          <w:rFonts w:ascii="Verdana" w:hAnsi="Verdana"/>
          <w:b/>
          <w:bCs/>
          <w:sz w:val="20"/>
          <w:szCs w:val="20"/>
          <w:lang w:val="sr-Cyrl-CS"/>
        </w:rPr>
        <w:t>Carter, Ronald &amp; McCarthy, Michael</w:t>
      </w:r>
      <w:r w:rsidRPr="006B2BEA">
        <w:rPr>
          <w:rFonts w:ascii="Verdana" w:hAnsi="Verdana"/>
          <w:sz w:val="20"/>
          <w:szCs w:val="20"/>
          <w:lang w:val="sr-Cyrl-CS"/>
        </w:rPr>
        <w:t xml:space="preserve">, </w:t>
      </w:r>
      <w:r w:rsidRPr="006B2BEA">
        <w:rPr>
          <w:rFonts w:ascii="Verdana" w:hAnsi="Verdana"/>
          <w:i/>
          <w:iCs/>
          <w:sz w:val="20"/>
          <w:szCs w:val="20"/>
          <w:lang w:val="sr-Cyrl-CS"/>
        </w:rPr>
        <w:t>Cambridge Grammar of English: A Comprehensive Guide</w:t>
      </w:r>
      <w:r w:rsidRPr="006B2BEA">
        <w:rPr>
          <w:rFonts w:ascii="Verdana" w:hAnsi="Verdana"/>
          <w:sz w:val="20"/>
          <w:szCs w:val="20"/>
          <w:lang w:val="sr-Cyrl-CS"/>
        </w:rPr>
        <w:t>,</w:t>
      </w:r>
      <w:r>
        <w:rPr>
          <w:rFonts w:ascii="Verdana" w:hAnsi="Verdana"/>
          <w:sz w:val="20"/>
          <w:szCs w:val="20"/>
          <w:lang w:val="sr-Cyrl-CS"/>
        </w:rPr>
        <w:t xml:space="preserve"> </w:t>
      </w:r>
      <w:r w:rsidRPr="006B2BEA">
        <w:rPr>
          <w:rFonts w:ascii="Verdana" w:hAnsi="Verdana"/>
          <w:sz w:val="20"/>
          <w:szCs w:val="20"/>
          <w:lang w:val="sr-Cyrl-CS"/>
        </w:rPr>
        <w:t>2006, CUP.</w:t>
      </w:r>
    </w:p>
    <w:p w14:paraId="053412AF" w14:textId="4AF5B387" w:rsidR="006B2BEA" w:rsidRDefault="006B2BEA" w:rsidP="006B2BEA">
      <w:pPr>
        <w:pStyle w:val="ListParagraph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  <w:lang w:val="sr-Cyrl-CS"/>
        </w:rPr>
      </w:pPr>
      <w:r w:rsidRPr="006B2BEA">
        <w:rPr>
          <w:rFonts w:ascii="Verdana" w:hAnsi="Verdana"/>
          <w:b/>
          <w:bCs/>
          <w:sz w:val="20"/>
          <w:szCs w:val="20"/>
          <w:lang w:val="sr-Cyrl-CS"/>
        </w:rPr>
        <w:lastRenderedPageBreak/>
        <w:t>MacCarthy, Michael &amp; O'Dell, Felicity,</w:t>
      </w:r>
      <w:r w:rsidRPr="006B2BEA">
        <w:rPr>
          <w:rFonts w:ascii="Verdana" w:hAnsi="Verdana"/>
          <w:sz w:val="20"/>
          <w:szCs w:val="20"/>
          <w:lang w:val="sr-Cyrl-CS"/>
        </w:rPr>
        <w:t xml:space="preserve"> </w:t>
      </w:r>
      <w:r w:rsidRPr="006B2BEA">
        <w:rPr>
          <w:rFonts w:ascii="Verdana" w:hAnsi="Verdana"/>
          <w:i/>
          <w:iCs/>
          <w:sz w:val="20"/>
          <w:szCs w:val="20"/>
          <w:lang w:val="sr-Cyrl-CS"/>
        </w:rPr>
        <w:t>English Vocabulary in Use: Advanced</w:t>
      </w:r>
      <w:r w:rsidRPr="006B2BEA">
        <w:rPr>
          <w:rFonts w:ascii="Verdana" w:hAnsi="Verdana"/>
          <w:sz w:val="20"/>
          <w:szCs w:val="20"/>
          <w:lang w:val="sr-Cyrl-CS"/>
        </w:rPr>
        <w:t>, 2002, CUP.</w:t>
      </w:r>
      <w:r>
        <w:rPr>
          <w:rFonts w:ascii="Verdana" w:hAnsi="Verdana"/>
          <w:sz w:val="20"/>
          <w:szCs w:val="20"/>
          <w:lang w:val="sr-Cyrl-CS"/>
        </w:rPr>
        <w:t xml:space="preserve"> </w:t>
      </w:r>
      <w:r w:rsidRPr="006B2BEA">
        <w:rPr>
          <w:rFonts w:ascii="Verdana" w:hAnsi="Verdana"/>
          <w:sz w:val="20"/>
          <w:szCs w:val="20"/>
          <w:lang w:val="sr-Cyrl-CS"/>
        </w:rPr>
        <w:t>- Side, Richard &amp; Wellman, Guy, Grammar and Vocabulary for Cambridge Advanced and</w:t>
      </w:r>
      <w:r>
        <w:rPr>
          <w:rFonts w:ascii="Verdana" w:hAnsi="Verdana"/>
          <w:sz w:val="20"/>
          <w:szCs w:val="20"/>
          <w:lang w:val="sr-Cyrl-CS"/>
        </w:rPr>
        <w:t xml:space="preserve"> </w:t>
      </w:r>
      <w:r w:rsidRPr="006B2BEA">
        <w:rPr>
          <w:rFonts w:ascii="Verdana" w:hAnsi="Verdana"/>
          <w:sz w:val="20"/>
          <w:szCs w:val="20"/>
          <w:lang w:val="sr-Cyrl-CS"/>
        </w:rPr>
        <w:t>Proficiency, 1999, Longman.</w:t>
      </w:r>
    </w:p>
    <w:p w14:paraId="4EF52E77" w14:textId="42DAAE9E" w:rsidR="006B2BEA" w:rsidRDefault="006B2BEA" w:rsidP="006B2BEA">
      <w:pPr>
        <w:pStyle w:val="ListParagraph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  <w:lang w:val="sr-Cyrl-CS"/>
        </w:rPr>
      </w:pPr>
      <w:r w:rsidRPr="006B2BEA">
        <w:rPr>
          <w:rFonts w:ascii="Verdana" w:hAnsi="Verdana"/>
          <w:b/>
          <w:bCs/>
          <w:sz w:val="20"/>
          <w:szCs w:val="20"/>
          <w:lang w:val="sr-Cyrl-CS"/>
        </w:rPr>
        <w:t>Vince, Michael,</w:t>
      </w:r>
      <w:r w:rsidRPr="006B2BEA">
        <w:rPr>
          <w:rFonts w:ascii="Verdana" w:hAnsi="Verdana"/>
          <w:sz w:val="20"/>
          <w:szCs w:val="20"/>
          <w:lang w:val="sr-Cyrl-CS"/>
        </w:rPr>
        <w:t xml:space="preserve"> </w:t>
      </w:r>
      <w:r w:rsidRPr="006B2BEA">
        <w:rPr>
          <w:rFonts w:ascii="Verdana" w:hAnsi="Verdana"/>
          <w:i/>
          <w:iCs/>
          <w:sz w:val="20"/>
          <w:szCs w:val="20"/>
          <w:lang w:val="sr-Cyrl-CS"/>
        </w:rPr>
        <w:t>Macmillan English Grammar in Context: Advanced</w:t>
      </w:r>
      <w:r w:rsidRPr="006B2BEA">
        <w:rPr>
          <w:rFonts w:ascii="Verdana" w:hAnsi="Verdana"/>
          <w:sz w:val="20"/>
          <w:szCs w:val="20"/>
          <w:lang w:val="sr-Cyrl-CS"/>
        </w:rPr>
        <w:t>, 2008, Macmillan.</w:t>
      </w:r>
    </w:p>
    <w:p w14:paraId="5A69C255" w14:textId="3266C3DC" w:rsidR="006B2BEA" w:rsidRPr="006B2BEA" w:rsidRDefault="006B2BEA" w:rsidP="006B2BEA">
      <w:pPr>
        <w:pStyle w:val="ListParagraph"/>
        <w:numPr>
          <w:ilvl w:val="0"/>
          <w:numId w:val="2"/>
        </w:numPr>
        <w:spacing w:after="240"/>
        <w:jc w:val="both"/>
        <w:rPr>
          <w:rFonts w:ascii="Verdana" w:hAnsi="Verdana"/>
          <w:sz w:val="20"/>
          <w:szCs w:val="20"/>
          <w:lang w:val="sr-Cyrl-CS"/>
        </w:rPr>
      </w:pPr>
      <w:r w:rsidRPr="006B2BEA">
        <w:rPr>
          <w:rFonts w:ascii="Verdana" w:hAnsi="Verdana"/>
          <w:b/>
          <w:bCs/>
          <w:sz w:val="20"/>
          <w:szCs w:val="20"/>
          <w:lang w:val="sr-Cyrl-CS"/>
        </w:rPr>
        <w:t>Yule, George</w:t>
      </w:r>
      <w:r w:rsidRPr="006B2BEA">
        <w:rPr>
          <w:rFonts w:ascii="Verdana" w:hAnsi="Verdana"/>
          <w:i/>
          <w:iCs/>
          <w:sz w:val="20"/>
          <w:szCs w:val="20"/>
          <w:lang w:val="sr-Cyrl-CS"/>
        </w:rPr>
        <w:t>, Oxford Practice Grammar: Advanced</w:t>
      </w:r>
      <w:r w:rsidRPr="006B2BEA">
        <w:rPr>
          <w:rFonts w:ascii="Verdana" w:hAnsi="Verdana"/>
          <w:sz w:val="20"/>
          <w:szCs w:val="20"/>
          <w:lang w:val="sr-Cyrl-CS"/>
        </w:rPr>
        <w:t>, 2006, OUP.</w:t>
      </w:r>
    </w:p>
    <w:p w14:paraId="45AD3D21" w14:textId="77777777" w:rsidR="00F763A8" w:rsidRDefault="00F763A8" w:rsidP="005002BF">
      <w:pPr>
        <w:spacing w:after="240"/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827" w:type="dxa"/>
        <w:tblInd w:w="-8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23"/>
        <w:gridCol w:w="6804"/>
      </w:tblGrid>
      <w:tr w:rsidR="005002BF" w14:paraId="66823CB0" w14:textId="77777777" w:rsidTr="005002BF"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AA55E" w14:textId="25FB8CBC" w:rsidR="005002BF" w:rsidRDefault="004B0F0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У Нишу,</w:t>
            </w:r>
          </w:p>
        </w:tc>
        <w:tc>
          <w:tcPr>
            <w:tcW w:w="6804" w:type="dxa"/>
          </w:tcPr>
          <w:p w14:paraId="1936CDCF" w14:textId="77777777" w:rsidR="005002BF" w:rsidRDefault="005002B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caps/>
                <w:sz w:val="20"/>
                <w:szCs w:val="20"/>
                <w:lang w:val="sr-Cyrl-CS"/>
              </w:rPr>
              <w:t>к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омисија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</w:tc>
      </w:tr>
      <w:tr w:rsidR="005002BF" w14:paraId="7FF069C8" w14:textId="77777777" w:rsidTr="004B0F0F">
        <w:trPr>
          <w:trHeight w:val="979"/>
        </w:trPr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F1883" w14:textId="77777777" w:rsidR="005002BF" w:rsidRDefault="005002BF" w:rsidP="009F4E7B">
            <w:pPr>
              <w:spacing w:before="240"/>
              <w:rPr>
                <w:rFonts w:ascii="Verdana" w:hAnsi="Verdana"/>
                <w:sz w:val="20"/>
                <w:szCs w:val="20"/>
                <w:u w:val="dotted"/>
                <w:lang w:val="sr-Cyrl-CS"/>
              </w:rPr>
            </w:pPr>
          </w:p>
        </w:tc>
        <w:tc>
          <w:tcPr>
            <w:tcW w:w="6804" w:type="dxa"/>
          </w:tcPr>
          <w:p w14:paraId="73D7D996" w14:textId="1C53FD2D" w:rsidR="004B0F0F" w:rsidRDefault="004B0F0F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_______</w:t>
            </w:r>
            <w:r w:rsidR="005002BF">
              <w:rPr>
                <w:rFonts w:ascii="Verdana" w:hAnsi="Verdana"/>
                <w:sz w:val="20"/>
                <w:szCs w:val="20"/>
              </w:rPr>
              <w:t>_____________________________</w:t>
            </w:r>
          </w:p>
          <w:p w14:paraId="343C14A2" w14:textId="3C7872C6" w:rsidR="005002BF" w:rsidRDefault="004B0F0F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u w:val="dotted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доц. др Невен Обрадовић</w:t>
            </w:r>
            <w:r w:rsidR="005002BF">
              <w:rPr>
                <w:rFonts w:ascii="Verdana" w:hAnsi="Verdana"/>
                <w:sz w:val="20"/>
                <w:szCs w:val="20"/>
              </w:rPr>
              <w:t>__</w:t>
            </w:r>
            <w:r w:rsidR="005002BF">
              <w:rPr>
                <w:rFonts w:ascii="Verdana" w:hAnsi="Verdana"/>
                <w:sz w:val="20"/>
                <w:szCs w:val="20"/>
                <w:lang w:val="sr-Cyrl-CS"/>
              </w:rPr>
              <w:t>, председник,</w:t>
            </w:r>
          </w:p>
        </w:tc>
      </w:tr>
      <w:tr w:rsidR="005002BF" w14:paraId="4EB78896" w14:textId="77777777" w:rsidTr="005002BF"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7232E" w14:textId="10E614ED" w:rsidR="005002BF" w:rsidRDefault="004B0F0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12. 11. 2024. године</w:t>
            </w:r>
          </w:p>
        </w:tc>
        <w:tc>
          <w:tcPr>
            <w:tcW w:w="6804" w:type="dxa"/>
          </w:tcPr>
          <w:p w14:paraId="71F4D00F" w14:textId="5D2459C6" w:rsidR="004B0F0F" w:rsidRDefault="005002BF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</w:rPr>
              <w:t>___________________________________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, </w:t>
            </w:r>
          </w:p>
          <w:p w14:paraId="23AD6990" w14:textId="0DEBE483" w:rsidR="005002BF" w:rsidRDefault="004B0F0F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доц. др Марта Митровић, </w:t>
            </w:r>
            <w:r w:rsidR="005002BF">
              <w:rPr>
                <w:rFonts w:ascii="Verdana" w:hAnsi="Verdana"/>
                <w:sz w:val="20"/>
                <w:szCs w:val="20"/>
                <w:lang w:val="sr-Cyrl-CS"/>
              </w:rPr>
              <w:t>члан,</w:t>
            </w:r>
          </w:p>
        </w:tc>
      </w:tr>
      <w:tr w:rsidR="005002BF" w14:paraId="16D666C6" w14:textId="77777777" w:rsidTr="004B0F0F">
        <w:trPr>
          <w:trHeight w:val="1589"/>
        </w:trPr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FC312" w14:textId="77777777" w:rsidR="005002BF" w:rsidRDefault="005002B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u w:val="dotted"/>
                <w:lang w:val="sr-Cyrl-CS"/>
              </w:rPr>
            </w:pPr>
          </w:p>
        </w:tc>
        <w:tc>
          <w:tcPr>
            <w:tcW w:w="6804" w:type="dxa"/>
          </w:tcPr>
          <w:p w14:paraId="5501E097" w14:textId="77777777" w:rsidR="004B0F0F" w:rsidRDefault="005002BF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____________________________________</w:t>
            </w:r>
          </w:p>
          <w:p w14:paraId="7BEB8EE8" w14:textId="6EF07E07" w:rsidR="005002BF" w:rsidRDefault="004B0F0F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u w:val="dotted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проф. др Татјана Вулић</w:t>
            </w:r>
            <w:r w:rsidR="005002BF">
              <w:rPr>
                <w:rFonts w:ascii="Verdana" w:hAnsi="Verdana"/>
                <w:sz w:val="20"/>
                <w:szCs w:val="20"/>
                <w:lang w:val="sr-Cyrl-CS"/>
              </w:rPr>
              <w:t>, члан.</w:t>
            </w:r>
          </w:p>
        </w:tc>
      </w:tr>
    </w:tbl>
    <w:p w14:paraId="3A318396" w14:textId="77777777" w:rsidR="006843E3" w:rsidRPr="005002BF" w:rsidRDefault="005002BF" w:rsidP="005002BF">
      <w:pPr>
        <w:tabs>
          <w:tab w:val="center" w:pos="5760"/>
        </w:tabs>
        <w:spacing w:after="2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sr-Cyrl-CS"/>
        </w:rPr>
        <w:tab/>
      </w:r>
    </w:p>
    <w:sectPr w:rsidR="006843E3" w:rsidRPr="005002BF" w:rsidSect="005002BF">
      <w:pgSz w:w="12240" w:h="15840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4C82F" w14:textId="77777777" w:rsidR="00D43334" w:rsidRDefault="00D43334" w:rsidP="005002BF">
      <w:r>
        <w:separator/>
      </w:r>
    </w:p>
  </w:endnote>
  <w:endnote w:type="continuationSeparator" w:id="0">
    <w:p w14:paraId="5F97DECF" w14:textId="77777777" w:rsidR="00D43334" w:rsidRDefault="00D43334" w:rsidP="00500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8ADEA" w14:textId="77777777" w:rsidR="00D43334" w:rsidRDefault="00D43334" w:rsidP="005002BF">
      <w:r>
        <w:separator/>
      </w:r>
    </w:p>
  </w:footnote>
  <w:footnote w:type="continuationSeparator" w:id="0">
    <w:p w14:paraId="7651F576" w14:textId="77777777" w:rsidR="00D43334" w:rsidRDefault="00D43334" w:rsidP="005002BF">
      <w:r>
        <w:continuationSeparator/>
      </w:r>
    </w:p>
  </w:footnote>
  <w:footnote w:id="1">
    <w:p w14:paraId="0F480F38" w14:textId="77777777" w:rsidR="001A3BA2" w:rsidRPr="00B4643C" w:rsidRDefault="001A3BA2">
      <w:pPr>
        <w:pStyle w:val="FootnoteText"/>
        <w:rPr>
          <w:rFonts w:ascii="Verdana" w:hAnsi="Verdana"/>
        </w:rPr>
      </w:pPr>
      <w:r w:rsidRPr="00B4643C">
        <w:rPr>
          <w:rStyle w:val="FootnoteReference"/>
          <w:rFonts w:ascii="Verdana" w:hAnsi="Verdana"/>
        </w:rPr>
        <w:footnoteRef/>
      </w:r>
      <w:r w:rsidRPr="00B4643C">
        <w:rPr>
          <w:rFonts w:ascii="Verdana" w:hAnsi="Verdana"/>
        </w:rPr>
        <w:t xml:space="preserve"> Заокружити одговарајући редни број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80477"/>
    <w:multiLevelType w:val="hybridMultilevel"/>
    <w:tmpl w:val="DF22DFE6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>
      <w:start w:val="1"/>
      <w:numFmt w:val="lowerLetter"/>
      <w:lvlText w:val="%2."/>
      <w:lvlJc w:val="left"/>
      <w:pPr>
        <w:ind w:left="1440" w:hanging="360"/>
      </w:pPr>
    </w:lvl>
    <w:lvl w:ilvl="2" w:tplc="0C1A001B">
      <w:start w:val="1"/>
      <w:numFmt w:val="lowerRoman"/>
      <w:lvlText w:val="%3."/>
      <w:lvlJc w:val="right"/>
      <w:pPr>
        <w:ind w:left="2160" w:hanging="180"/>
      </w:pPr>
    </w:lvl>
    <w:lvl w:ilvl="3" w:tplc="0C1A000F">
      <w:start w:val="1"/>
      <w:numFmt w:val="decimal"/>
      <w:lvlText w:val="%4."/>
      <w:lvlJc w:val="left"/>
      <w:pPr>
        <w:ind w:left="2880" w:hanging="360"/>
      </w:pPr>
    </w:lvl>
    <w:lvl w:ilvl="4" w:tplc="0C1A0019">
      <w:start w:val="1"/>
      <w:numFmt w:val="lowerLetter"/>
      <w:lvlText w:val="%5."/>
      <w:lvlJc w:val="left"/>
      <w:pPr>
        <w:ind w:left="3600" w:hanging="360"/>
      </w:pPr>
    </w:lvl>
    <w:lvl w:ilvl="5" w:tplc="0C1A001B">
      <w:start w:val="1"/>
      <w:numFmt w:val="lowerRoman"/>
      <w:lvlText w:val="%6."/>
      <w:lvlJc w:val="right"/>
      <w:pPr>
        <w:ind w:left="4320" w:hanging="180"/>
      </w:pPr>
    </w:lvl>
    <w:lvl w:ilvl="6" w:tplc="0C1A000F">
      <w:start w:val="1"/>
      <w:numFmt w:val="decimal"/>
      <w:lvlText w:val="%7."/>
      <w:lvlJc w:val="left"/>
      <w:pPr>
        <w:ind w:left="5040" w:hanging="360"/>
      </w:pPr>
    </w:lvl>
    <w:lvl w:ilvl="7" w:tplc="0C1A0019">
      <w:start w:val="1"/>
      <w:numFmt w:val="lowerLetter"/>
      <w:lvlText w:val="%8."/>
      <w:lvlJc w:val="left"/>
      <w:pPr>
        <w:ind w:left="5760" w:hanging="360"/>
      </w:pPr>
    </w:lvl>
    <w:lvl w:ilvl="8" w:tplc="0C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D312E"/>
    <w:multiLevelType w:val="hybridMultilevel"/>
    <w:tmpl w:val="C30E9EF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264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9899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2BF"/>
    <w:rsid w:val="00082405"/>
    <w:rsid w:val="000D74BC"/>
    <w:rsid w:val="00126668"/>
    <w:rsid w:val="0014434C"/>
    <w:rsid w:val="001A3BA2"/>
    <w:rsid w:val="001E7C9E"/>
    <w:rsid w:val="00233ABA"/>
    <w:rsid w:val="0024338F"/>
    <w:rsid w:val="002A7011"/>
    <w:rsid w:val="002B7373"/>
    <w:rsid w:val="00305F0C"/>
    <w:rsid w:val="003B643B"/>
    <w:rsid w:val="004B0F0F"/>
    <w:rsid w:val="004E4BDA"/>
    <w:rsid w:val="005002BF"/>
    <w:rsid w:val="005F4D17"/>
    <w:rsid w:val="005F71C8"/>
    <w:rsid w:val="006843E3"/>
    <w:rsid w:val="006B2BEA"/>
    <w:rsid w:val="006B3F33"/>
    <w:rsid w:val="007B538A"/>
    <w:rsid w:val="007B7F35"/>
    <w:rsid w:val="00854B9E"/>
    <w:rsid w:val="00873C05"/>
    <w:rsid w:val="0087477E"/>
    <w:rsid w:val="008A6EA6"/>
    <w:rsid w:val="008E3A62"/>
    <w:rsid w:val="009729E5"/>
    <w:rsid w:val="009848C6"/>
    <w:rsid w:val="00993C76"/>
    <w:rsid w:val="009C34CD"/>
    <w:rsid w:val="00A21C7D"/>
    <w:rsid w:val="00A3046D"/>
    <w:rsid w:val="00A45A7D"/>
    <w:rsid w:val="00A65ABE"/>
    <w:rsid w:val="00B4643C"/>
    <w:rsid w:val="00B55EDD"/>
    <w:rsid w:val="00BA1BC2"/>
    <w:rsid w:val="00C74D15"/>
    <w:rsid w:val="00D263DC"/>
    <w:rsid w:val="00D43334"/>
    <w:rsid w:val="00DA2C62"/>
    <w:rsid w:val="00E32248"/>
    <w:rsid w:val="00E67FA4"/>
    <w:rsid w:val="00EA261C"/>
    <w:rsid w:val="00EA62F1"/>
    <w:rsid w:val="00EE490A"/>
    <w:rsid w:val="00F436DD"/>
    <w:rsid w:val="00F7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D1373"/>
  <w15:docId w15:val="{F6A5AA85-FD28-41F5-94E7-C8E1BBEA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5002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002B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5002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02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02B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02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2B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B2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6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E90DA-4D5C-4D93-91AC-18C8832D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Snežana Miljković</cp:lastModifiedBy>
  <cp:revision>2</cp:revision>
  <dcterms:created xsi:type="dcterms:W3CDTF">2024-11-13T07:15:00Z</dcterms:created>
  <dcterms:modified xsi:type="dcterms:W3CDTF">2024-11-13T07:15:00Z</dcterms:modified>
</cp:coreProperties>
</file>